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D30" w:rsidRDefault="00415F7F">
      <w:pPr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p w:rsidR="00850D30" w:rsidRDefault="00850D30">
      <w:pPr>
        <w:ind w:right="605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0D30" w:rsidRDefault="00850D30">
      <w:pPr>
        <w:tabs>
          <w:tab w:val="left" w:pos="709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30" w:rsidRDefault="0085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0D30" w:rsidRDefault="0085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0D30" w:rsidRDefault="00415F7F">
      <w:pPr>
        <w:pStyle w:val="ConsPlusTitle"/>
        <w:tabs>
          <w:tab w:val="left" w:pos="7513"/>
        </w:tabs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Правила пользования метрополитеном, утвержденные </w:t>
      </w:r>
      <w:r>
        <w:rPr>
          <w:rFonts w:ascii="Times New Roman" w:hAnsi="Times New Roman"/>
          <w:b w:val="0"/>
          <w:sz w:val="28"/>
          <w:szCs w:val="28"/>
        </w:rPr>
        <w:t>постановлением Кабинета Министров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04.11.2020 № 993 «Об утверждении Правил пользования метрополитеном»</w:t>
      </w:r>
    </w:p>
    <w:bookmarkEnd w:id="0"/>
    <w:p w:rsidR="00850D30" w:rsidRDefault="00850D30">
      <w:pPr>
        <w:pStyle w:val="ConsPlusTitle"/>
        <w:tabs>
          <w:tab w:val="left" w:pos="7513"/>
        </w:tabs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0D30" w:rsidRDefault="00850D30">
      <w:pPr>
        <w:jc w:val="both"/>
        <w:rPr>
          <w:rFonts w:ascii="PT Astra Serif" w:hAnsi="PT Astra Serif"/>
          <w:sz w:val="28"/>
          <w:szCs w:val="28"/>
        </w:rPr>
      </w:pP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850D30" w:rsidRPr="00AC5C0F" w:rsidRDefault="00850D30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в Правила пользования метрополитеном, утвержденные постановлением Кабинета Министров Республики Татарстан от 04.11.2020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993 «Об утверждении Правил пользования метрополитеном» следующие изменения: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пункта 3.14 изложить в следующей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провозить с использованием чехлов (упаковки) легко бьющиеся, колющие и режущие предметы, лыжи и коньки, садовый инструмент с открытыми острыми частями, а также велосипеды и самокаты (кроме детских), сноуборды, средства индивидуальной мобильности, иные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передвижения и спортивный инвентарь;»;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3.15: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изложить в следующей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проходить через пропускные пункты при наличии проездных документов. Неавтоматические пропускные пункты предназначены для прохода пассажиров с детс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колясками, велосипедами и самокатами в чехлах (упаковках) (кроме детских), средств индивидуальной мобильности и иных средств передвижения в чехлах (упаковках), собаками, инвалидов в коляске, беременных женщин, детей, не достигших возраста семи лет;»;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подпункта 4 изложить в следующей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«детей, не достигших возраста семи лет, без предоставления отдельных мест для сидения, придерживая их в непосредственной близости от себя, принимая все меры по недопущению причинения вреда детям;»;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3.20:</w:t>
      </w:r>
    </w:p>
    <w:p w:rsidR="00850D30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13 изложить в следующей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«13) оставлять на территории метрополитена без присмотра ручную кладь и вещи, в том числе велосипеды, детские коляски, самокаты, средства индивидуальной мобильности и иные средства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передвижения, а также прикреплять их к поручням, ограждениям, парапетам, дверям и иным объектам инфраструктуры метрополитена;»;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17 изложить в следующей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«17) находиться и передвигаться на территории метрополитена на велосипедах, 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самокатах, средствах индивидуальной мобильности и иных средствах передвижения (кроме инвалидных колясок), а также с использованием спортивного инвентаря, пользоваться беспилотными летательными аппаратами;»;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25 изложить в следующей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«25) з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аниматься попрошайничеством, обращаться к другим пассажирам или работникам перевозчика с предложением о купле-продажи, оказании услуг, обмене товаров, осуществлять разносную торговлю на территории метрополитена, а также гадании;»;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30 изложить в сл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едующей редакции: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«30) разводить костры, пользоваться пиротехническими устройствами (например, фейерверками, петардами) в вагонах и на объектах инфраструктуры метрополитена, менее чем в 10 м за ограждением и на территориях внутри ограждения на наземных уча</w:t>
      </w: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стках линии метрополитена, а также менее чем в 25 метрах от вентиляционных киосков;»;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35 следующего содержания:</w:t>
      </w:r>
    </w:p>
    <w:p w:rsidR="00850D30" w:rsidRPr="00AC5C0F" w:rsidRDefault="00415F7F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«35) провозить предметы, принятые от сторонних лиц без прохождения процедуры досмотра.».</w:t>
      </w:r>
    </w:p>
    <w:p w:rsidR="00850D30" w:rsidRPr="00AC5C0F" w:rsidRDefault="00850D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30" w:rsidRPr="00AC5C0F" w:rsidRDefault="00850D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30" w:rsidRPr="00AC5C0F" w:rsidRDefault="00850D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30" w:rsidRPr="00AC5C0F" w:rsidRDefault="00415F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850D30" w:rsidRDefault="00415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</w:t>
      </w:r>
      <w:r>
        <w:rPr>
          <w:rFonts w:ascii="Times New Roman" w:hAnsi="Times New Roman" w:cs="Times New Roman"/>
          <w:sz w:val="28"/>
          <w:szCs w:val="28"/>
        </w:rPr>
        <w:t>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C5C0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850D30" w:rsidSect="00AC5C0F">
      <w:pgSz w:w="11906" w:h="16838"/>
      <w:pgMar w:top="1134" w:right="707" w:bottom="709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F7F" w:rsidRDefault="00415F7F">
      <w:r>
        <w:separator/>
      </w:r>
    </w:p>
  </w:endnote>
  <w:endnote w:type="continuationSeparator" w:id="0">
    <w:p w:rsidR="00415F7F" w:rsidRDefault="0041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F7F" w:rsidRDefault="00415F7F">
      <w:r>
        <w:separator/>
      </w:r>
    </w:p>
  </w:footnote>
  <w:footnote w:type="continuationSeparator" w:id="0">
    <w:p w:rsidR="00415F7F" w:rsidRDefault="0041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30"/>
    <w:rsid w:val="00415F7F"/>
    <w:rsid w:val="00850D30"/>
    <w:rsid w:val="00AC5C0F"/>
    <w:rsid w:val="00A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6E68"/>
  <w15:docId w15:val="{B1D7EAD5-056C-4C8E-82EE-7DC68285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C9161E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040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B243B"/>
  </w:style>
  <w:style w:type="character" w:customStyle="1" w:styleId="a7">
    <w:name w:val="Нижний колонтитул Знак"/>
    <w:basedOn w:val="a0"/>
    <w:link w:val="a8"/>
    <w:uiPriority w:val="99"/>
    <w:qFormat/>
    <w:rsid w:val="002B243B"/>
  </w:style>
  <w:style w:type="character" w:styleId="a9">
    <w:name w:val="Hyperlink"/>
    <w:basedOn w:val="a0"/>
    <w:uiPriority w:val="99"/>
    <w:unhideWhenUsed/>
    <w:rsid w:val="001C056C"/>
    <w:rPr>
      <w:color w:val="0563C1" w:themeColor="hyperlink"/>
      <w:u w:val="single"/>
    </w:rPr>
  </w:style>
  <w:style w:type="character" w:customStyle="1" w:styleId="aa">
    <w:name w:val="Основной текст Знак"/>
    <w:basedOn w:val="a0"/>
    <w:link w:val="ab"/>
    <w:uiPriority w:val="1"/>
    <w:qFormat/>
    <w:rsid w:val="0013505C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13505C"/>
    <w:pPr>
      <w:widowControl w:val="0"/>
      <w:ind w:left="25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"/>
    <w:basedOn w:val="ab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DC73E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C73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DC73E6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DC73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DC73E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DC73E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DC73E6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DC73E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1"/>
    <w:qFormat/>
    <w:rsid w:val="00FF4DE1"/>
    <w:pPr>
      <w:spacing w:after="16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2B040E"/>
    <w:rPr>
      <w:rFonts w:ascii="Segoe UI" w:hAnsi="Segoe UI" w:cs="Segoe UI"/>
      <w:sz w:val="18"/>
      <w:szCs w:val="18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B243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2B243B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D743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44C3-18A6-410F-82A7-8962EC9E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Маннапов Дилияр Дамирович</dc:creator>
  <dc:description/>
  <cp:lastModifiedBy>Olga Kamaleeva</cp:lastModifiedBy>
  <cp:revision>2</cp:revision>
  <cp:lastPrinted>2026-06-08T15:46:00Z</cp:lastPrinted>
  <dcterms:created xsi:type="dcterms:W3CDTF">2026-06-08T13:27:00Z</dcterms:created>
  <dcterms:modified xsi:type="dcterms:W3CDTF">2026-06-08T13:27:00Z</dcterms:modified>
  <dc:language>ru-RU</dc:language>
</cp:coreProperties>
</file>