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930"/>
      </w:tblGrid>
      <w:tr w:rsidR="003D5245" w:rsidTr="003D5245">
        <w:tc>
          <w:tcPr>
            <w:tcW w:w="5069" w:type="dxa"/>
          </w:tcPr>
          <w:p w:rsidR="003D5245" w:rsidRDefault="003D5245" w:rsidP="001E7D1B">
            <w:pPr>
              <w:pStyle w:val="HEADERTEXT"/>
              <w:jc w:val="both"/>
              <w:rPr>
                <w:rFonts w:ascii="Times New Roman" w:hAnsi="Times New Roman" w:cs="Times New Roman"/>
                <w:bCs/>
                <w:color w:val="auto"/>
                <w:sz w:val="28"/>
                <w:szCs w:val="28"/>
              </w:rPr>
            </w:pPr>
            <w:r w:rsidRPr="00DC4E6E">
              <w:rPr>
                <w:rFonts w:ascii="Times New Roman" w:hAnsi="Times New Roman" w:cs="Times New Roman"/>
                <w:bCs/>
                <w:color w:val="auto"/>
                <w:sz w:val="28"/>
                <w:szCs w:val="28"/>
              </w:rPr>
              <w:t xml:space="preserve">Об утверждении Порядка </w:t>
            </w:r>
            <w:bookmarkStart w:id="0" w:name="_Hlk53487709"/>
            <w:r w:rsidRPr="00DC4E6E">
              <w:rPr>
                <w:rFonts w:ascii="Times New Roman" w:hAnsi="Times New Roman" w:cs="Times New Roman"/>
                <w:bCs/>
                <w:color w:val="auto"/>
                <w:sz w:val="28"/>
                <w:szCs w:val="28"/>
              </w:rPr>
              <w:t xml:space="preserve">организации </w:t>
            </w:r>
          </w:p>
          <w:p w:rsidR="00BC67B8" w:rsidRDefault="003D5245" w:rsidP="00701513">
            <w:pPr>
              <w:pStyle w:val="HEADERTEXT"/>
              <w:jc w:val="both"/>
              <w:rPr>
                <w:rFonts w:ascii="Times New Roman" w:hAnsi="Times New Roman" w:cs="Times New Roman"/>
                <w:bCs/>
                <w:color w:val="auto"/>
                <w:sz w:val="28"/>
                <w:szCs w:val="28"/>
              </w:rPr>
            </w:pPr>
            <w:r w:rsidRPr="00DC4E6E">
              <w:rPr>
                <w:rFonts w:ascii="Times New Roman" w:hAnsi="Times New Roman" w:cs="Times New Roman"/>
                <w:bCs/>
                <w:color w:val="auto"/>
                <w:sz w:val="28"/>
                <w:szCs w:val="28"/>
              </w:rPr>
              <w:t xml:space="preserve">и осуществления </w:t>
            </w:r>
            <w:r w:rsidR="00701513">
              <w:rPr>
                <w:rFonts w:ascii="Times New Roman" w:hAnsi="Times New Roman" w:cs="Times New Roman"/>
                <w:bCs/>
                <w:color w:val="auto"/>
                <w:sz w:val="28"/>
                <w:szCs w:val="28"/>
              </w:rPr>
              <w:t xml:space="preserve">регионального </w:t>
            </w:r>
            <w:r w:rsidRPr="00DC4E6E">
              <w:rPr>
                <w:rFonts w:ascii="Times New Roman" w:hAnsi="Times New Roman" w:cs="Times New Roman"/>
                <w:bCs/>
                <w:color w:val="auto"/>
                <w:sz w:val="28"/>
                <w:szCs w:val="28"/>
              </w:rPr>
              <w:t>государственного</w:t>
            </w:r>
            <w:r w:rsidR="00701513">
              <w:rPr>
                <w:rFonts w:ascii="Times New Roman" w:hAnsi="Times New Roman" w:cs="Times New Roman"/>
                <w:bCs/>
                <w:color w:val="auto"/>
                <w:sz w:val="28"/>
                <w:szCs w:val="28"/>
              </w:rPr>
              <w:t xml:space="preserve"> </w:t>
            </w:r>
            <w:r w:rsidRPr="00DC4E6E">
              <w:rPr>
                <w:rFonts w:ascii="Times New Roman" w:hAnsi="Times New Roman" w:cs="Times New Roman"/>
                <w:bCs/>
                <w:color w:val="auto"/>
                <w:sz w:val="28"/>
                <w:szCs w:val="28"/>
              </w:rPr>
              <w:t>надзора</w:t>
            </w:r>
            <w:r w:rsidR="00BC67B8">
              <w:rPr>
                <w:rFonts w:ascii="Times New Roman" w:hAnsi="Times New Roman" w:cs="Times New Roman"/>
                <w:bCs/>
                <w:color w:val="auto"/>
                <w:sz w:val="28"/>
                <w:szCs w:val="28"/>
              </w:rPr>
              <w:t xml:space="preserve"> в области технического состояния и эксплуатации самоходных машин и других видов техники, аттракционов</w:t>
            </w:r>
          </w:p>
          <w:bookmarkEnd w:id="0"/>
          <w:p w:rsidR="00BC67B8" w:rsidRDefault="00BC67B8" w:rsidP="00701513">
            <w:pPr>
              <w:pStyle w:val="HEADERTEXT"/>
              <w:jc w:val="both"/>
              <w:rPr>
                <w:rFonts w:ascii="Times New Roman" w:hAnsi="Times New Roman" w:cs="Times New Roman"/>
                <w:bCs/>
                <w:color w:val="auto"/>
                <w:sz w:val="28"/>
                <w:szCs w:val="28"/>
              </w:rPr>
            </w:pPr>
          </w:p>
          <w:p w:rsidR="003D5245" w:rsidRDefault="003D5245" w:rsidP="00701513">
            <w:pPr>
              <w:pStyle w:val="HEADERTEXT"/>
              <w:jc w:val="both"/>
              <w:rPr>
                <w:rFonts w:ascii="Times New Roman" w:hAnsi="Times New Roman" w:cs="Times New Roman"/>
                <w:bCs/>
                <w:color w:val="auto"/>
                <w:sz w:val="28"/>
                <w:szCs w:val="28"/>
              </w:rPr>
            </w:pPr>
          </w:p>
        </w:tc>
        <w:tc>
          <w:tcPr>
            <w:tcW w:w="5069" w:type="dxa"/>
          </w:tcPr>
          <w:p w:rsidR="003D5245" w:rsidRDefault="003D5245" w:rsidP="001E7D1B">
            <w:pPr>
              <w:pStyle w:val="HEADERTEXT"/>
              <w:rPr>
                <w:rFonts w:ascii="Times New Roman" w:hAnsi="Times New Roman" w:cs="Times New Roman"/>
                <w:bCs/>
                <w:color w:val="auto"/>
                <w:sz w:val="28"/>
                <w:szCs w:val="28"/>
              </w:rPr>
            </w:pPr>
          </w:p>
        </w:tc>
      </w:tr>
    </w:tbl>
    <w:p w:rsidR="003D5245" w:rsidRPr="003D5245" w:rsidRDefault="003D5245" w:rsidP="003D5245">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Кабинет Министров Республики Татарстан ПОСТАНОВЛЯЕТ:</w:t>
      </w:r>
    </w:p>
    <w:p w:rsidR="003D5245" w:rsidRPr="003D5245" w:rsidRDefault="003D5245" w:rsidP="003D5245">
      <w:pPr>
        <w:spacing w:after="0" w:line="240" w:lineRule="auto"/>
        <w:ind w:firstLine="709"/>
        <w:jc w:val="both"/>
        <w:rPr>
          <w:rFonts w:ascii="Times New Roman" w:hAnsi="Times New Roman" w:cs="Times New Roman"/>
          <w:sz w:val="28"/>
          <w:szCs w:val="28"/>
        </w:rPr>
      </w:pPr>
    </w:p>
    <w:p w:rsidR="003D5245" w:rsidRPr="003D5245" w:rsidRDefault="003D5245" w:rsidP="00A17866">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 xml:space="preserve">1. Утвердить прилагаемый Порядок </w:t>
      </w:r>
      <w:r w:rsidR="00A17866" w:rsidRPr="00A17866">
        <w:rPr>
          <w:rFonts w:ascii="Times New Roman" w:hAnsi="Times New Roman" w:cs="Times New Roman"/>
          <w:sz w:val="28"/>
          <w:szCs w:val="28"/>
        </w:rPr>
        <w:t>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r w:rsidRPr="003D5245">
        <w:rPr>
          <w:rFonts w:ascii="Times New Roman" w:hAnsi="Times New Roman" w:cs="Times New Roman"/>
          <w:sz w:val="28"/>
          <w:szCs w:val="28"/>
        </w:rPr>
        <w:t>.</w:t>
      </w:r>
    </w:p>
    <w:p w:rsidR="00A17866" w:rsidRDefault="003D5245" w:rsidP="003D5245">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 xml:space="preserve">2. </w:t>
      </w:r>
      <w:r w:rsidR="00A17866">
        <w:rPr>
          <w:rFonts w:ascii="Times New Roman" w:hAnsi="Times New Roman" w:cs="Times New Roman"/>
          <w:sz w:val="28"/>
          <w:szCs w:val="28"/>
        </w:rPr>
        <w:t>Признать утратившим силу постановление Кабинета Министров Республики Татарстан от 31.10.2018 № 975 «</w:t>
      </w:r>
      <w:r w:rsidR="00A17866" w:rsidRPr="00A17866">
        <w:rPr>
          <w:rFonts w:ascii="Times New Roman" w:hAnsi="Times New Roman" w:cs="Times New Roman"/>
          <w:sz w:val="28"/>
          <w:szCs w:val="28"/>
        </w:rPr>
        <w:t>Об утверждении Порядка организации и осуществления регионального государственного надзора за техническим состоянием самоходных машин и других видов техники в Республике Татарстан</w:t>
      </w:r>
      <w:r w:rsidR="00A17866">
        <w:rPr>
          <w:rFonts w:ascii="Times New Roman" w:hAnsi="Times New Roman" w:cs="Times New Roman"/>
          <w:sz w:val="28"/>
          <w:szCs w:val="28"/>
        </w:rPr>
        <w:t>».</w:t>
      </w:r>
    </w:p>
    <w:p w:rsidR="003D5245" w:rsidRPr="003D5245" w:rsidRDefault="00A17866" w:rsidP="003D52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D5245" w:rsidRPr="003D5245">
        <w:rPr>
          <w:rFonts w:ascii="Times New Roman" w:hAnsi="Times New Roman" w:cs="Times New Roman"/>
          <w:sz w:val="28"/>
          <w:szCs w:val="28"/>
        </w:rPr>
        <w:t>Контроль за исполнением настоящего постановления возложить на Управление по надзору за техническим состоянием самоходных машин и других вида техники Республики Татарстан.</w:t>
      </w: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r w:rsidRPr="003D5245">
        <w:rPr>
          <w:rFonts w:ascii="Times New Roman" w:hAnsi="Times New Roman" w:cs="Times New Roman"/>
          <w:sz w:val="28"/>
          <w:szCs w:val="28"/>
        </w:rPr>
        <w:t xml:space="preserve">Премьер-министр </w:t>
      </w:r>
    </w:p>
    <w:p w:rsidR="003D5245" w:rsidRPr="003D5245" w:rsidRDefault="003D5245" w:rsidP="003D5245">
      <w:pPr>
        <w:spacing w:after="0" w:line="240" w:lineRule="auto"/>
        <w:jc w:val="both"/>
        <w:rPr>
          <w:rFonts w:ascii="Times New Roman" w:hAnsi="Times New Roman" w:cs="Times New Roman"/>
          <w:sz w:val="28"/>
          <w:szCs w:val="28"/>
        </w:rPr>
      </w:pPr>
      <w:r w:rsidRPr="003D5245">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 xml:space="preserve">                                 </w:t>
      </w:r>
      <w:r w:rsidRPr="003D5245">
        <w:rPr>
          <w:rFonts w:ascii="Times New Roman" w:hAnsi="Times New Roman" w:cs="Times New Roman"/>
          <w:sz w:val="28"/>
          <w:szCs w:val="28"/>
        </w:rPr>
        <w:t xml:space="preserve">                               </w:t>
      </w:r>
      <w:proofErr w:type="spellStart"/>
      <w:r w:rsidRPr="003D5245">
        <w:rPr>
          <w:rFonts w:ascii="Times New Roman" w:hAnsi="Times New Roman" w:cs="Times New Roman"/>
          <w:sz w:val="28"/>
          <w:szCs w:val="28"/>
        </w:rPr>
        <w:t>А.В.Песошин</w:t>
      </w:r>
      <w:proofErr w:type="spellEnd"/>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ind w:left="6379"/>
        <w:jc w:val="both"/>
        <w:rPr>
          <w:rFonts w:ascii="Times New Roman" w:hAnsi="Times New Roman" w:cs="Times New Roman"/>
          <w:sz w:val="28"/>
          <w:szCs w:val="28"/>
        </w:rPr>
      </w:pPr>
      <w:r w:rsidRPr="003D5245">
        <w:rPr>
          <w:rFonts w:ascii="Times New Roman" w:hAnsi="Times New Roman" w:cs="Times New Roman"/>
          <w:sz w:val="28"/>
          <w:szCs w:val="28"/>
        </w:rPr>
        <w:lastRenderedPageBreak/>
        <w:t>Утвержден постановлением</w:t>
      </w:r>
    </w:p>
    <w:p w:rsidR="003D5245" w:rsidRPr="003D5245" w:rsidRDefault="003D5245" w:rsidP="003D5245">
      <w:pPr>
        <w:spacing w:after="0" w:line="240" w:lineRule="auto"/>
        <w:ind w:left="6379"/>
        <w:jc w:val="both"/>
        <w:rPr>
          <w:rFonts w:ascii="Times New Roman" w:hAnsi="Times New Roman" w:cs="Times New Roman"/>
          <w:sz w:val="28"/>
          <w:szCs w:val="28"/>
        </w:rPr>
      </w:pPr>
      <w:r w:rsidRPr="003D5245">
        <w:rPr>
          <w:rFonts w:ascii="Times New Roman" w:hAnsi="Times New Roman" w:cs="Times New Roman"/>
          <w:sz w:val="28"/>
          <w:szCs w:val="28"/>
        </w:rPr>
        <w:t>Кабинета Министров</w:t>
      </w:r>
    </w:p>
    <w:p w:rsidR="003D5245" w:rsidRPr="003D5245" w:rsidRDefault="003D5245" w:rsidP="003D5245">
      <w:pPr>
        <w:spacing w:after="0" w:line="240" w:lineRule="auto"/>
        <w:ind w:left="6379"/>
        <w:jc w:val="both"/>
        <w:rPr>
          <w:rFonts w:ascii="Times New Roman" w:hAnsi="Times New Roman" w:cs="Times New Roman"/>
          <w:sz w:val="28"/>
          <w:szCs w:val="28"/>
        </w:rPr>
      </w:pPr>
      <w:r w:rsidRPr="003D5245">
        <w:rPr>
          <w:rFonts w:ascii="Times New Roman" w:hAnsi="Times New Roman" w:cs="Times New Roman"/>
          <w:sz w:val="28"/>
          <w:szCs w:val="28"/>
        </w:rPr>
        <w:t>Республики Татарстан</w:t>
      </w:r>
    </w:p>
    <w:p w:rsidR="003D5245" w:rsidRPr="003D5245" w:rsidRDefault="003D5245" w:rsidP="003D5245">
      <w:pPr>
        <w:spacing w:after="0" w:line="240" w:lineRule="auto"/>
        <w:ind w:left="6379"/>
        <w:jc w:val="both"/>
        <w:rPr>
          <w:rFonts w:ascii="Times New Roman" w:hAnsi="Times New Roman" w:cs="Times New Roman"/>
          <w:sz w:val="28"/>
          <w:szCs w:val="28"/>
        </w:rPr>
      </w:pPr>
      <w:r w:rsidRPr="003D5245">
        <w:rPr>
          <w:rFonts w:ascii="Times New Roman" w:hAnsi="Times New Roman" w:cs="Times New Roman"/>
          <w:sz w:val="28"/>
          <w:szCs w:val="28"/>
        </w:rPr>
        <w:t>от __________ 20</w:t>
      </w:r>
      <w:r w:rsidR="00A17866">
        <w:rPr>
          <w:rFonts w:ascii="Times New Roman" w:hAnsi="Times New Roman" w:cs="Times New Roman"/>
          <w:sz w:val="28"/>
          <w:szCs w:val="28"/>
        </w:rPr>
        <w:t>20</w:t>
      </w:r>
      <w:r w:rsidRPr="003D5245">
        <w:rPr>
          <w:rFonts w:ascii="Times New Roman" w:hAnsi="Times New Roman" w:cs="Times New Roman"/>
          <w:sz w:val="28"/>
          <w:szCs w:val="28"/>
        </w:rPr>
        <w:t xml:space="preserve"> № ______ </w:t>
      </w: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A17866">
      <w:pPr>
        <w:spacing w:after="0" w:line="240" w:lineRule="auto"/>
        <w:jc w:val="center"/>
        <w:rPr>
          <w:rFonts w:ascii="Times New Roman" w:hAnsi="Times New Roman" w:cs="Times New Roman"/>
          <w:sz w:val="28"/>
          <w:szCs w:val="28"/>
        </w:rPr>
      </w:pPr>
      <w:r w:rsidRPr="003D5245">
        <w:rPr>
          <w:rFonts w:ascii="Times New Roman" w:hAnsi="Times New Roman" w:cs="Times New Roman"/>
          <w:sz w:val="28"/>
          <w:szCs w:val="28"/>
        </w:rPr>
        <w:t xml:space="preserve">Порядок </w:t>
      </w:r>
      <w:bookmarkStart w:id="1" w:name="_Hlk53487765"/>
      <w:r w:rsidR="00A17866" w:rsidRPr="00A17866">
        <w:rPr>
          <w:rFonts w:ascii="Times New Roman" w:hAnsi="Times New Roman" w:cs="Times New Roman"/>
          <w:sz w:val="28"/>
          <w:szCs w:val="28"/>
        </w:rPr>
        <w:t xml:space="preserve">организации </w:t>
      </w:r>
      <w:r w:rsidR="00A17866">
        <w:rPr>
          <w:rFonts w:ascii="Times New Roman" w:hAnsi="Times New Roman" w:cs="Times New Roman"/>
          <w:sz w:val="28"/>
          <w:szCs w:val="28"/>
        </w:rPr>
        <w:t xml:space="preserve">и </w:t>
      </w:r>
      <w:r w:rsidR="00A17866" w:rsidRPr="00A17866">
        <w:rPr>
          <w:rFonts w:ascii="Times New Roman" w:hAnsi="Times New Roman" w:cs="Times New Roman"/>
          <w:sz w:val="28"/>
          <w:szCs w:val="28"/>
        </w:rPr>
        <w:t>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bookmarkEnd w:id="1"/>
    </w:p>
    <w:p w:rsidR="003D5245" w:rsidRPr="003D5245" w:rsidRDefault="003D5245" w:rsidP="003D5245">
      <w:pPr>
        <w:spacing w:after="0" w:line="240" w:lineRule="auto"/>
        <w:jc w:val="both"/>
        <w:rPr>
          <w:rFonts w:ascii="Times New Roman" w:hAnsi="Times New Roman" w:cs="Times New Roman"/>
          <w:sz w:val="28"/>
          <w:szCs w:val="28"/>
        </w:rPr>
      </w:pPr>
    </w:p>
    <w:p w:rsidR="00016989" w:rsidRDefault="003D5245" w:rsidP="005F08A4">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1. Настоящий Порядок</w:t>
      </w:r>
      <w:r w:rsidR="005F08A4" w:rsidRPr="005F08A4">
        <w:t xml:space="preserve"> </w:t>
      </w:r>
      <w:r w:rsidR="003816F5" w:rsidRPr="003816F5">
        <w:rPr>
          <w:rFonts w:ascii="Times New Roman" w:hAnsi="Times New Roman" w:cs="Times New Roman"/>
          <w:sz w:val="28"/>
          <w:szCs w:val="28"/>
        </w:rPr>
        <w:t>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r w:rsidR="004256B0">
        <w:rPr>
          <w:rFonts w:ascii="Times New Roman" w:hAnsi="Times New Roman" w:cs="Times New Roman"/>
          <w:sz w:val="28"/>
          <w:szCs w:val="28"/>
        </w:rPr>
        <w:t xml:space="preserve"> (далее - Порядок)</w:t>
      </w:r>
      <w:r w:rsidR="003816F5" w:rsidRPr="003816F5">
        <w:rPr>
          <w:rFonts w:ascii="Times New Roman" w:hAnsi="Times New Roman" w:cs="Times New Roman"/>
          <w:sz w:val="28"/>
          <w:szCs w:val="28"/>
        </w:rPr>
        <w:t xml:space="preserve"> </w:t>
      </w:r>
      <w:r w:rsidRPr="003D5245">
        <w:rPr>
          <w:rFonts w:ascii="Times New Roman" w:hAnsi="Times New Roman" w:cs="Times New Roman"/>
          <w:sz w:val="28"/>
          <w:szCs w:val="28"/>
        </w:rPr>
        <w:t>разработан в соот</w:t>
      </w:r>
      <w:r>
        <w:rPr>
          <w:rFonts w:ascii="Times New Roman" w:hAnsi="Times New Roman" w:cs="Times New Roman"/>
          <w:sz w:val="28"/>
          <w:szCs w:val="28"/>
        </w:rPr>
        <w:t xml:space="preserve">ветствии с Федеральным законом </w:t>
      </w:r>
      <w:r w:rsidRPr="003D5245">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2354B">
        <w:rPr>
          <w:rFonts w:ascii="Times New Roman" w:hAnsi="Times New Roman" w:cs="Times New Roman"/>
          <w:sz w:val="28"/>
          <w:szCs w:val="28"/>
        </w:rPr>
        <w:t xml:space="preserve"> (далее -</w:t>
      </w:r>
      <w:r w:rsidR="00B2354B" w:rsidRPr="00B2354B">
        <w:t xml:space="preserve"> </w:t>
      </w:r>
      <w:r w:rsidR="00B2354B" w:rsidRPr="00B2354B">
        <w:rPr>
          <w:rFonts w:ascii="Times New Roman" w:hAnsi="Times New Roman" w:cs="Times New Roman"/>
          <w:sz w:val="28"/>
          <w:szCs w:val="28"/>
        </w:rPr>
        <w:t>Федеральны</w:t>
      </w:r>
      <w:r w:rsidR="00B2354B">
        <w:rPr>
          <w:rFonts w:ascii="Times New Roman" w:hAnsi="Times New Roman" w:cs="Times New Roman"/>
          <w:sz w:val="28"/>
          <w:szCs w:val="28"/>
        </w:rPr>
        <w:t>й</w:t>
      </w:r>
      <w:r w:rsidR="00B2354B" w:rsidRPr="00B2354B">
        <w:rPr>
          <w:rFonts w:ascii="Times New Roman" w:hAnsi="Times New Roman" w:cs="Times New Roman"/>
          <w:sz w:val="28"/>
          <w:szCs w:val="28"/>
        </w:rPr>
        <w:t xml:space="preserve"> закон № 294-ФЗ</w:t>
      </w:r>
      <w:r w:rsidR="00B2354B">
        <w:rPr>
          <w:rFonts w:ascii="Times New Roman" w:hAnsi="Times New Roman" w:cs="Times New Roman"/>
          <w:sz w:val="28"/>
          <w:szCs w:val="28"/>
        </w:rPr>
        <w:t>)</w:t>
      </w:r>
      <w:r w:rsidRPr="003D5245">
        <w:rPr>
          <w:rFonts w:ascii="Times New Roman" w:hAnsi="Times New Roman" w:cs="Times New Roman"/>
          <w:sz w:val="28"/>
          <w:szCs w:val="28"/>
        </w:rPr>
        <w:t xml:space="preserve">, </w:t>
      </w:r>
      <w:r w:rsidR="003816F5" w:rsidRPr="003D5245">
        <w:rPr>
          <w:rFonts w:ascii="Times New Roman" w:hAnsi="Times New Roman" w:cs="Times New Roman"/>
          <w:sz w:val="28"/>
          <w:szCs w:val="28"/>
        </w:rPr>
        <w:t>постановлением Совета Министров – Правительства Российской Фед</w:t>
      </w:r>
      <w:r w:rsidR="003816F5">
        <w:rPr>
          <w:rFonts w:ascii="Times New Roman" w:hAnsi="Times New Roman" w:cs="Times New Roman"/>
          <w:sz w:val="28"/>
          <w:szCs w:val="28"/>
        </w:rPr>
        <w:t>ерации от 13 декабря 1993 г</w:t>
      </w:r>
      <w:r w:rsidR="00016989">
        <w:rPr>
          <w:rFonts w:ascii="Times New Roman" w:hAnsi="Times New Roman" w:cs="Times New Roman"/>
          <w:sz w:val="28"/>
          <w:szCs w:val="28"/>
        </w:rPr>
        <w:t>.</w:t>
      </w:r>
      <w:r w:rsidR="003816F5">
        <w:rPr>
          <w:rFonts w:ascii="Times New Roman" w:hAnsi="Times New Roman" w:cs="Times New Roman"/>
          <w:sz w:val="28"/>
          <w:szCs w:val="28"/>
        </w:rPr>
        <w:t xml:space="preserve"> </w:t>
      </w:r>
      <w:r w:rsidR="003816F5" w:rsidRPr="003D5245">
        <w:rPr>
          <w:rFonts w:ascii="Times New Roman" w:hAnsi="Times New Roman" w:cs="Times New Roman"/>
          <w:sz w:val="28"/>
          <w:szCs w:val="28"/>
        </w:rPr>
        <w:t>№ 1291</w:t>
      </w:r>
      <w:r w:rsidR="003816F5">
        <w:rPr>
          <w:rFonts w:ascii="Times New Roman" w:hAnsi="Times New Roman" w:cs="Times New Roman"/>
          <w:sz w:val="28"/>
          <w:szCs w:val="28"/>
        </w:rPr>
        <w:t xml:space="preserve"> </w:t>
      </w:r>
      <w:r w:rsidR="00016989">
        <w:rPr>
          <w:rFonts w:ascii="Times New Roman" w:hAnsi="Times New Roman" w:cs="Times New Roman"/>
          <w:sz w:val="28"/>
          <w:szCs w:val="28"/>
        </w:rPr>
        <w:t xml:space="preserve">                                        </w:t>
      </w:r>
      <w:r w:rsidR="003816F5" w:rsidRPr="003D5245">
        <w:rPr>
          <w:rFonts w:ascii="Times New Roman" w:hAnsi="Times New Roman" w:cs="Times New Roman"/>
          <w:sz w:val="28"/>
          <w:szCs w:val="28"/>
        </w:rPr>
        <w:t>«О государственном надзоре за техническим состоянием самоходных машин и других видов те</w:t>
      </w:r>
      <w:r w:rsidR="003816F5">
        <w:rPr>
          <w:rFonts w:ascii="Times New Roman" w:hAnsi="Times New Roman" w:cs="Times New Roman"/>
          <w:sz w:val="28"/>
          <w:szCs w:val="28"/>
        </w:rPr>
        <w:t>хники в Российской Федерации», постановлением Правительства Российской Федерации</w:t>
      </w:r>
      <w:r w:rsidR="00016989">
        <w:rPr>
          <w:rFonts w:ascii="Times New Roman" w:hAnsi="Times New Roman" w:cs="Times New Roman"/>
          <w:sz w:val="28"/>
          <w:szCs w:val="28"/>
        </w:rPr>
        <w:t xml:space="preserve"> от 23 сентября 2020 г. № 1540 «Об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 и внесении изменений в некоторые акты Правительства Российской Федерации» и устанавливает </w:t>
      </w:r>
      <w:r w:rsidR="00016989" w:rsidRPr="00016989">
        <w:rPr>
          <w:rFonts w:ascii="Times New Roman" w:hAnsi="Times New Roman" w:cs="Times New Roman"/>
          <w:sz w:val="28"/>
          <w:szCs w:val="28"/>
        </w:rPr>
        <w:t>Порядок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r w:rsidR="00016989">
        <w:rPr>
          <w:rFonts w:ascii="Times New Roman" w:hAnsi="Times New Roman" w:cs="Times New Roman"/>
          <w:sz w:val="28"/>
          <w:szCs w:val="28"/>
        </w:rPr>
        <w:t xml:space="preserve"> (далее – региональный государственный надзор).  </w:t>
      </w:r>
    </w:p>
    <w:p w:rsidR="00544A5A" w:rsidRDefault="00016989" w:rsidP="00544A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27587" w:rsidRPr="00E27587">
        <w:rPr>
          <w:rFonts w:ascii="Times New Roman" w:hAnsi="Times New Roman" w:cs="Times New Roman"/>
          <w:sz w:val="28"/>
          <w:szCs w:val="28"/>
        </w:rPr>
        <w:t>Предметом регионального государственного надзора являются</w:t>
      </w:r>
      <w:r w:rsidR="00E27587">
        <w:rPr>
          <w:rFonts w:ascii="Times New Roman" w:hAnsi="Times New Roman" w:cs="Times New Roman"/>
          <w:sz w:val="28"/>
          <w:szCs w:val="28"/>
        </w:rPr>
        <w:t>:</w:t>
      </w:r>
    </w:p>
    <w:p w:rsidR="00544A5A" w:rsidRPr="00544A5A" w:rsidRDefault="00544A5A" w:rsidP="00544A5A">
      <w:pPr>
        <w:spacing w:after="0" w:line="240" w:lineRule="auto"/>
        <w:ind w:firstLine="709"/>
        <w:jc w:val="both"/>
        <w:rPr>
          <w:rFonts w:ascii="Times New Roman" w:hAnsi="Times New Roman" w:cs="Times New Roman"/>
          <w:sz w:val="28"/>
          <w:szCs w:val="28"/>
        </w:rPr>
      </w:pPr>
      <w:r w:rsidRPr="00544A5A">
        <w:rPr>
          <w:rFonts w:ascii="Times New Roman" w:hAnsi="Times New Roman" w:cs="Times New Roman"/>
          <w:sz w:val="28"/>
          <w:szCs w:val="28"/>
        </w:rPr>
        <w:t>а) оценка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обязательных требований:</w:t>
      </w:r>
    </w:p>
    <w:p w:rsidR="00544A5A" w:rsidRPr="00544A5A" w:rsidRDefault="00544A5A" w:rsidP="00544A5A">
      <w:pPr>
        <w:spacing w:after="0" w:line="240" w:lineRule="auto"/>
        <w:ind w:firstLine="709"/>
        <w:jc w:val="both"/>
        <w:rPr>
          <w:rFonts w:ascii="Times New Roman" w:hAnsi="Times New Roman" w:cs="Times New Roman"/>
          <w:sz w:val="28"/>
          <w:szCs w:val="28"/>
        </w:rPr>
      </w:pPr>
      <w:r w:rsidRPr="00544A5A">
        <w:rPr>
          <w:rFonts w:ascii="Times New Roman" w:hAnsi="Times New Roman" w:cs="Times New Roman"/>
          <w:sz w:val="28"/>
          <w:szCs w:val="28"/>
        </w:rPr>
        <w:t>установленных Правительством Российской Федерации, - к техническому состоянию и эксплуатации самоходных машин и других видов техники;</w:t>
      </w:r>
    </w:p>
    <w:p w:rsidR="00544A5A" w:rsidRPr="00544A5A" w:rsidRDefault="00544A5A" w:rsidP="00544A5A">
      <w:pPr>
        <w:spacing w:after="0" w:line="240" w:lineRule="auto"/>
        <w:ind w:firstLine="709"/>
        <w:jc w:val="both"/>
        <w:rPr>
          <w:rFonts w:ascii="Times New Roman" w:hAnsi="Times New Roman" w:cs="Times New Roman"/>
          <w:sz w:val="28"/>
          <w:szCs w:val="28"/>
        </w:rPr>
      </w:pPr>
      <w:r w:rsidRPr="00544A5A">
        <w:rPr>
          <w:rFonts w:ascii="Times New Roman" w:hAnsi="Times New Roman" w:cs="Times New Roman"/>
          <w:sz w:val="28"/>
          <w:szCs w:val="28"/>
        </w:rPr>
        <w:t>установленных Правительством Российской Федерации, - к техническому состоянию и эксплуатации аттракционов;</w:t>
      </w:r>
    </w:p>
    <w:p w:rsidR="00544A5A" w:rsidRPr="00544A5A" w:rsidRDefault="00544A5A" w:rsidP="00544A5A">
      <w:pPr>
        <w:spacing w:after="0" w:line="240" w:lineRule="auto"/>
        <w:ind w:firstLine="709"/>
        <w:jc w:val="both"/>
        <w:rPr>
          <w:rFonts w:ascii="Times New Roman" w:hAnsi="Times New Roman" w:cs="Times New Roman"/>
          <w:sz w:val="28"/>
          <w:szCs w:val="28"/>
        </w:rPr>
      </w:pPr>
      <w:r w:rsidRPr="00544A5A">
        <w:rPr>
          <w:rFonts w:ascii="Times New Roman" w:hAnsi="Times New Roman" w:cs="Times New Roman"/>
          <w:sz w:val="28"/>
          <w:szCs w:val="28"/>
        </w:rPr>
        <w:t xml:space="preserve">установленных техническим регламентом Евразийского экономического союза </w:t>
      </w:r>
      <w:r w:rsidR="00E27587">
        <w:rPr>
          <w:rFonts w:ascii="Times New Roman" w:hAnsi="Times New Roman" w:cs="Times New Roman"/>
          <w:sz w:val="28"/>
          <w:szCs w:val="28"/>
        </w:rPr>
        <w:t>«</w:t>
      </w:r>
      <w:r w:rsidRPr="00544A5A">
        <w:rPr>
          <w:rFonts w:ascii="Times New Roman" w:hAnsi="Times New Roman" w:cs="Times New Roman"/>
          <w:sz w:val="28"/>
          <w:szCs w:val="28"/>
        </w:rPr>
        <w:t>О безопасности аттракционов</w:t>
      </w:r>
      <w:r w:rsidR="00E27587">
        <w:rPr>
          <w:rFonts w:ascii="Times New Roman" w:hAnsi="Times New Roman" w:cs="Times New Roman"/>
          <w:sz w:val="28"/>
          <w:szCs w:val="28"/>
        </w:rPr>
        <w:t>»</w:t>
      </w:r>
      <w:r w:rsidRPr="00544A5A">
        <w:rPr>
          <w:rFonts w:ascii="Times New Roman" w:hAnsi="Times New Roman" w:cs="Times New Roman"/>
          <w:sz w:val="28"/>
          <w:szCs w:val="28"/>
        </w:rPr>
        <w:t xml:space="preserve">, принятым решением Совета Евразийской экономической комиссии от 18 октября 2016 г. </w:t>
      </w:r>
      <w:r w:rsidR="00E27587">
        <w:rPr>
          <w:rFonts w:ascii="Times New Roman" w:hAnsi="Times New Roman" w:cs="Times New Roman"/>
          <w:sz w:val="28"/>
          <w:szCs w:val="28"/>
        </w:rPr>
        <w:t>№</w:t>
      </w:r>
      <w:r w:rsidRPr="00544A5A">
        <w:rPr>
          <w:rFonts w:ascii="Times New Roman" w:hAnsi="Times New Roman" w:cs="Times New Roman"/>
          <w:sz w:val="28"/>
          <w:szCs w:val="28"/>
        </w:rPr>
        <w:t xml:space="preserve"> 114 </w:t>
      </w:r>
      <w:r w:rsidR="00E27587">
        <w:rPr>
          <w:rFonts w:ascii="Times New Roman" w:hAnsi="Times New Roman" w:cs="Times New Roman"/>
          <w:sz w:val="28"/>
          <w:szCs w:val="28"/>
        </w:rPr>
        <w:t>«</w:t>
      </w:r>
      <w:r w:rsidRPr="00544A5A">
        <w:rPr>
          <w:rFonts w:ascii="Times New Roman" w:hAnsi="Times New Roman" w:cs="Times New Roman"/>
          <w:sz w:val="28"/>
          <w:szCs w:val="28"/>
        </w:rPr>
        <w:t xml:space="preserve">О техническом регламенте Евразийского экономического союза </w:t>
      </w:r>
      <w:r w:rsidR="00E27587">
        <w:rPr>
          <w:rFonts w:ascii="Times New Roman" w:hAnsi="Times New Roman" w:cs="Times New Roman"/>
          <w:sz w:val="28"/>
          <w:szCs w:val="28"/>
        </w:rPr>
        <w:t>«</w:t>
      </w:r>
      <w:r w:rsidRPr="00544A5A">
        <w:rPr>
          <w:rFonts w:ascii="Times New Roman" w:hAnsi="Times New Roman" w:cs="Times New Roman"/>
          <w:sz w:val="28"/>
          <w:szCs w:val="28"/>
        </w:rPr>
        <w:t>О безопасности аттракционов</w:t>
      </w:r>
      <w:r w:rsidR="00E27587">
        <w:rPr>
          <w:rFonts w:ascii="Times New Roman" w:hAnsi="Times New Roman" w:cs="Times New Roman"/>
          <w:sz w:val="28"/>
          <w:szCs w:val="28"/>
        </w:rPr>
        <w:t>»</w:t>
      </w:r>
      <w:r w:rsidRPr="00544A5A">
        <w:rPr>
          <w:rFonts w:ascii="Times New Roman" w:hAnsi="Times New Roman" w:cs="Times New Roman"/>
          <w:sz w:val="28"/>
          <w:szCs w:val="28"/>
        </w:rPr>
        <w:t>, - к безопасности аттракционов;</w:t>
      </w:r>
    </w:p>
    <w:p w:rsidR="00544A5A" w:rsidRPr="00544A5A" w:rsidRDefault="00544A5A" w:rsidP="00544A5A">
      <w:pPr>
        <w:spacing w:after="0" w:line="240" w:lineRule="auto"/>
        <w:ind w:firstLine="709"/>
        <w:jc w:val="both"/>
        <w:rPr>
          <w:rFonts w:ascii="Times New Roman" w:hAnsi="Times New Roman" w:cs="Times New Roman"/>
          <w:sz w:val="28"/>
          <w:szCs w:val="28"/>
        </w:rPr>
      </w:pPr>
      <w:r w:rsidRPr="00544A5A">
        <w:rPr>
          <w:rFonts w:ascii="Times New Roman" w:hAnsi="Times New Roman" w:cs="Times New Roman"/>
          <w:sz w:val="28"/>
          <w:szCs w:val="28"/>
        </w:rPr>
        <w:t xml:space="preserve">установленных Соглашением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 и принятыми в соответствии с указанным Соглашением иными актами, составляющими право Евразийского экономического </w:t>
      </w:r>
      <w:r w:rsidRPr="00544A5A">
        <w:rPr>
          <w:rFonts w:ascii="Times New Roman" w:hAnsi="Times New Roman" w:cs="Times New Roman"/>
          <w:sz w:val="28"/>
          <w:szCs w:val="28"/>
        </w:rPr>
        <w:lastRenderedPageBreak/>
        <w:t xml:space="preserve">союза, а также постановлением Правительства Российской Федерации </w:t>
      </w:r>
      <w:r w:rsidR="00E27587">
        <w:rPr>
          <w:rFonts w:ascii="Times New Roman" w:hAnsi="Times New Roman" w:cs="Times New Roman"/>
          <w:sz w:val="28"/>
          <w:szCs w:val="28"/>
        </w:rPr>
        <w:t xml:space="preserve">                                  </w:t>
      </w:r>
      <w:r w:rsidRPr="00544A5A">
        <w:rPr>
          <w:rFonts w:ascii="Times New Roman" w:hAnsi="Times New Roman" w:cs="Times New Roman"/>
          <w:sz w:val="28"/>
          <w:szCs w:val="28"/>
        </w:rPr>
        <w:t xml:space="preserve">от 15 мая 1995 г. </w:t>
      </w:r>
      <w:r w:rsidR="00E27587">
        <w:rPr>
          <w:rFonts w:ascii="Times New Roman" w:hAnsi="Times New Roman" w:cs="Times New Roman"/>
          <w:sz w:val="28"/>
          <w:szCs w:val="28"/>
        </w:rPr>
        <w:t>№</w:t>
      </w:r>
      <w:r w:rsidRPr="00544A5A">
        <w:rPr>
          <w:rFonts w:ascii="Times New Roman" w:hAnsi="Times New Roman" w:cs="Times New Roman"/>
          <w:sz w:val="28"/>
          <w:szCs w:val="28"/>
        </w:rPr>
        <w:t xml:space="preserve"> 460 </w:t>
      </w:r>
      <w:r w:rsidR="00E27587">
        <w:rPr>
          <w:rFonts w:ascii="Times New Roman" w:hAnsi="Times New Roman" w:cs="Times New Roman"/>
          <w:sz w:val="28"/>
          <w:szCs w:val="28"/>
        </w:rPr>
        <w:t>«</w:t>
      </w:r>
      <w:r w:rsidRPr="00544A5A">
        <w:rPr>
          <w:rFonts w:ascii="Times New Roman" w:hAnsi="Times New Roman" w:cs="Times New Roman"/>
          <w:sz w:val="28"/>
          <w:szCs w:val="28"/>
        </w:rPr>
        <w:t>О введении паспортов на самоходные машины и другие виды техники в Российской Федерации</w:t>
      </w:r>
      <w:r w:rsidR="00E27587">
        <w:rPr>
          <w:rFonts w:ascii="Times New Roman" w:hAnsi="Times New Roman" w:cs="Times New Roman"/>
          <w:sz w:val="28"/>
          <w:szCs w:val="28"/>
        </w:rPr>
        <w:t>»</w:t>
      </w:r>
      <w:r w:rsidRPr="00544A5A">
        <w:rPr>
          <w:rFonts w:ascii="Times New Roman" w:hAnsi="Times New Roman" w:cs="Times New Roman"/>
          <w:sz w:val="28"/>
          <w:szCs w:val="28"/>
        </w:rPr>
        <w:t xml:space="preserve"> и утверждаемым в соответствии с указанным постановлением положением о паспорте самоходных машин и других видов техники, - к порядку выдачи и оформления юридическими лицами и индивидуальными предпринимателями, являющимися изготовителями самоходных машин и других видов техники, паспортов самоходных машин и других видов техники;</w:t>
      </w:r>
    </w:p>
    <w:p w:rsidR="00544A5A" w:rsidRPr="00544A5A" w:rsidRDefault="00544A5A" w:rsidP="00544A5A">
      <w:pPr>
        <w:spacing w:after="0" w:line="240" w:lineRule="auto"/>
        <w:ind w:firstLine="709"/>
        <w:jc w:val="both"/>
        <w:rPr>
          <w:rFonts w:ascii="Times New Roman" w:hAnsi="Times New Roman" w:cs="Times New Roman"/>
          <w:sz w:val="28"/>
          <w:szCs w:val="28"/>
        </w:rPr>
      </w:pPr>
      <w:r w:rsidRPr="00544A5A">
        <w:rPr>
          <w:rFonts w:ascii="Times New Roman" w:hAnsi="Times New Roman" w:cs="Times New Roman"/>
          <w:sz w:val="28"/>
          <w:szCs w:val="28"/>
        </w:rPr>
        <w:t xml:space="preserve">установленных Положением о военно-транспортной обязанности, утвержденным Указом Президента Российской Федерации от 2 октября 1998 г. </w:t>
      </w:r>
      <w:r w:rsidR="00E27587">
        <w:rPr>
          <w:rFonts w:ascii="Times New Roman" w:hAnsi="Times New Roman" w:cs="Times New Roman"/>
          <w:sz w:val="28"/>
          <w:szCs w:val="28"/>
        </w:rPr>
        <w:t xml:space="preserve">                  №</w:t>
      </w:r>
      <w:r w:rsidRPr="00544A5A">
        <w:rPr>
          <w:rFonts w:ascii="Times New Roman" w:hAnsi="Times New Roman" w:cs="Times New Roman"/>
          <w:sz w:val="28"/>
          <w:szCs w:val="28"/>
        </w:rPr>
        <w:t xml:space="preserve"> 1175 </w:t>
      </w:r>
      <w:r w:rsidR="00E27587">
        <w:rPr>
          <w:rFonts w:ascii="Times New Roman" w:hAnsi="Times New Roman" w:cs="Times New Roman"/>
          <w:sz w:val="28"/>
          <w:szCs w:val="28"/>
        </w:rPr>
        <w:t>«</w:t>
      </w:r>
      <w:r w:rsidRPr="00544A5A">
        <w:rPr>
          <w:rFonts w:ascii="Times New Roman" w:hAnsi="Times New Roman" w:cs="Times New Roman"/>
          <w:sz w:val="28"/>
          <w:szCs w:val="28"/>
        </w:rPr>
        <w:t>Об утверждении Положения о военно-транспортной обязанности</w:t>
      </w:r>
      <w:r w:rsidR="00E27587">
        <w:rPr>
          <w:rFonts w:ascii="Times New Roman" w:hAnsi="Times New Roman" w:cs="Times New Roman"/>
          <w:sz w:val="28"/>
          <w:szCs w:val="28"/>
        </w:rPr>
        <w:t>»</w:t>
      </w:r>
      <w:r w:rsidRPr="00544A5A">
        <w:rPr>
          <w:rFonts w:ascii="Times New Roman" w:hAnsi="Times New Roman" w:cs="Times New Roman"/>
          <w:sz w:val="28"/>
          <w:szCs w:val="28"/>
        </w:rPr>
        <w:t>, - к мобилизационной готовности самоходных машин и других видов техники, предоставляемых Вооруженным Силам Российской Федерации, другим войскам, воинским формированиям и органам, а также создаваемым на военное время специальным формированиям, в части их наличия и готовности к обеспечению работы;</w:t>
      </w:r>
    </w:p>
    <w:p w:rsidR="00864362" w:rsidRDefault="00544A5A" w:rsidP="00544A5A">
      <w:pPr>
        <w:spacing w:after="0" w:line="240" w:lineRule="auto"/>
        <w:ind w:firstLine="709"/>
        <w:jc w:val="both"/>
        <w:rPr>
          <w:rFonts w:ascii="Times New Roman" w:hAnsi="Times New Roman" w:cs="Times New Roman"/>
          <w:sz w:val="28"/>
          <w:szCs w:val="28"/>
        </w:rPr>
      </w:pPr>
      <w:r w:rsidRPr="00544A5A">
        <w:rPr>
          <w:rFonts w:ascii="Times New Roman" w:hAnsi="Times New Roman" w:cs="Times New Roman"/>
          <w:sz w:val="28"/>
          <w:szCs w:val="28"/>
        </w:rPr>
        <w:t>б) оценка соблюдения физическими лицами, не являющимися индивидуальными предпринимателями, требований, установленных Федеральным законом</w:t>
      </w:r>
      <w:r w:rsidR="00E27587" w:rsidRPr="00E27587">
        <w:t xml:space="preserve"> </w:t>
      </w:r>
      <w:r w:rsidR="00E27587" w:rsidRPr="00E27587">
        <w:rPr>
          <w:rFonts w:ascii="Times New Roman" w:hAnsi="Times New Roman" w:cs="Times New Roman"/>
          <w:sz w:val="28"/>
          <w:szCs w:val="28"/>
        </w:rPr>
        <w:t>от 25 апреля 2002 года №40-ФЗ</w:t>
      </w:r>
      <w:r w:rsidR="00E27587">
        <w:rPr>
          <w:rFonts w:ascii="Times New Roman" w:hAnsi="Times New Roman" w:cs="Times New Roman"/>
          <w:sz w:val="28"/>
          <w:szCs w:val="28"/>
        </w:rPr>
        <w:t xml:space="preserve"> «</w:t>
      </w:r>
      <w:r w:rsidRPr="00544A5A">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E27587">
        <w:rPr>
          <w:rFonts w:ascii="Times New Roman" w:hAnsi="Times New Roman" w:cs="Times New Roman"/>
          <w:sz w:val="28"/>
          <w:szCs w:val="28"/>
        </w:rPr>
        <w:t>»</w:t>
      </w:r>
      <w:r w:rsidRPr="00544A5A">
        <w:rPr>
          <w:rFonts w:ascii="Times New Roman" w:hAnsi="Times New Roman" w:cs="Times New Roman"/>
          <w:sz w:val="28"/>
          <w:szCs w:val="28"/>
        </w:rPr>
        <w:t xml:space="preserve">, к страхованию гражданской ответственности владельцев самоходных машин и других видов техники в соответствии с постановлением Правительства Российской Федерации от 14 сентября 2005 г. </w:t>
      </w:r>
      <w:r w:rsidR="00E27587">
        <w:rPr>
          <w:rFonts w:ascii="Times New Roman" w:hAnsi="Times New Roman" w:cs="Times New Roman"/>
          <w:sz w:val="28"/>
          <w:szCs w:val="28"/>
        </w:rPr>
        <w:t>№</w:t>
      </w:r>
      <w:r w:rsidRPr="00544A5A">
        <w:rPr>
          <w:rFonts w:ascii="Times New Roman" w:hAnsi="Times New Roman" w:cs="Times New Roman"/>
          <w:sz w:val="28"/>
          <w:szCs w:val="28"/>
        </w:rPr>
        <w:t xml:space="preserve"> 567 </w:t>
      </w:r>
      <w:r w:rsidR="00E27587">
        <w:rPr>
          <w:rFonts w:ascii="Times New Roman" w:hAnsi="Times New Roman" w:cs="Times New Roman"/>
          <w:sz w:val="28"/>
          <w:szCs w:val="28"/>
        </w:rPr>
        <w:t>«</w:t>
      </w:r>
      <w:r w:rsidRPr="00544A5A">
        <w:rPr>
          <w:rFonts w:ascii="Times New Roman" w:hAnsi="Times New Roman" w:cs="Times New Roman"/>
          <w:sz w:val="28"/>
          <w:szCs w:val="28"/>
        </w:rPr>
        <w:t>Об обмене информацией при осуществлении обязательного страхования гражданской ответственности владельцев транспортных средств</w:t>
      </w:r>
      <w:r w:rsidR="00E27587">
        <w:rPr>
          <w:rFonts w:ascii="Times New Roman" w:hAnsi="Times New Roman" w:cs="Times New Roman"/>
          <w:sz w:val="28"/>
          <w:szCs w:val="28"/>
        </w:rPr>
        <w:t>»</w:t>
      </w:r>
      <w:r w:rsidRPr="00544A5A">
        <w:rPr>
          <w:rFonts w:ascii="Times New Roman" w:hAnsi="Times New Roman" w:cs="Times New Roman"/>
          <w:sz w:val="28"/>
          <w:szCs w:val="28"/>
        </w:rPr>
        <w:t>.</w:t>
      </w:r>
    </w:p>
    <w:p w:rsidR="003816F5" w:rsidRDefault="00864362" w:rsidP="005F08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Органом государственной власти Республики Татарстан, уполномоченным на осуществление р</w:t>
      </w:r>
      <w:r w:rsidRPr="003D5245">
        <w:rPr>
          <w:rFonts w:ascii="Times New Roman" w:hAnsi="Times New Roman" w:cs="Times New Roman"/>
          <w:sz w:val="28"/>
          <w:szCs w:val="28"/>
        </w:rPr>
        <w:t>егиональн</w:t>
      </w:r>
      <w:r>
        <w:rPr>
          <w:rFonts w:ascii="Times New Roman" w:hAnsi="Times New Roman" w:cs="Times New Roman"/>
          <w:sz w:val="28"/>
          <w:szCs w:val="28"/>
        </w:rPr>
        <w:t>ого</w:t>
      </w:r>
      <w:r w:rsidRPr="003D5245">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3D5245">
        <w:rPr>
          <w:rFonts w:ascii="Times New Roman" w:hAnsi="Times New Roman" w:cs="Times New Roman"/>
          <w:sz w:val="28"/>
          <w:szCs w:val="28"/>
        </w:rPr>
        <w:t xml:space="preserve"> надзор</w:t>
      </w:r>
      <w:r>
        <w:rPr>
          <w:rFonts w:ascii="Times New Roman" w:hAnsi="Times New Roman" w:cs="Times New Roman"/>
          <w:sz w:val="28"/>
          <w:szCs w:val="28"/>
        </w:rPr>
        <w:t>а</w:t>
      </w:r>
      <w:r w:rsidR="00BA188F" w:rsidRPr="00BA188F">
        <w:rPr>
          <w:rFonts w:ascii="Times New Roman" w:hAnsi="Times New Roman" w:cs="Times New Roman"/>
          <w:sz w:val="28"/>
          <w:szCs w:val="28"/>
        </w:rPr>
        <w:t xml:space="preserve"> </w:t>
      </w:r>
      <w:r w:rsidR="00BA188F">
        <w:rPr>
          <w:rFonts w:ascii="Times New Roman" w:hAnsi="Times New Roman" w:cs="Times New Roman"/>
          <w:sz w:val="28"/>
          <w:szCs w:val="28"/>
        </w:rPr>
        <w:t xml:space="preserve">является </w:t>
      </w:r>
      <w:r w:rsidR="00BA188F" w:rsidRPr="003D5245">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 (далее – Управление</w:t>
      </w:r>
      <w:r w:rsidR="00BA188F">
        <w:rPr>
          <w:rFonts w:ascii="Times New Roman" w:hAnsi="Times New Roman" w:cs="Times New Roman"/>
          <w:sz w:val="28"/>
          <w:szCs w:val="28"/>
        </w:rPr>
        <w:t>).</w:t>
      </w:r>
    </w:p>
    <w:p w:rsidR="00BA188F" w:rsidRDefault="00BA188F" w:rsidP="005F08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Должностными лицами, </w:t>
      </w:r>
      <w:r w:rsidR="003F5D6F">
        <w:rPr>
          <w:rFonts w:ascii="Times New Roman" w:hAnsi="Times New Roman" w:cs="Times New Roman"/>
          <w:sz w:val="28"/>
          <w:szCs w:val="28"/>
        </w:rPr>
        <w:t xml:space="preserve">уполномоченными на осуществление </w:t>
      </w:r>
      <w:r>
        <w:rPr>
          <w:rFonts w:ascii="Times New Roman" w:hAnsi="Times New Roman" w:cs="Times New Roman"/>
          <w:sz w:val="28"/>
          <w:szCs w:val="28"/>
        </w:rPr>
        <w:t>региональн</w:t>
      </w:r>
      <w:r w:rsidR="003F5D6F">
        <w:rPr>
          <w:rFonts w:ascii="Times New Roman" w:hAnsi="Times New Roman" w:cs="Times New Roman"/>
          <w:sz w:val="28"/>
          <w:szCs w:val="28"/>
        </w:rPr>
        <w:t>ого</w:t>
      </w:r>
      <w:r>
        <w:rPr>
          <w:rFonts w:ascii="Times New Roman" w:hAnsi="Times New Roman" w:cs="Times New Roman"/>
          <w:sz w:val="28"/>
          <w:szCs w:val="28"/>
        </w:rPr>
        <w:t xml:space="preserve"> государственн</w:t>
      </w:r>
      <w:r w:rsidR="003F5D6F">
        <w:rPr>
          <w:rFonts w:ascii="Times New Roman" w:hAnsi="Times New Roman" w:cs="Times New Roman"/>
          <w:sz w:val="28"/>
          <w:szCs w:val="28"/>
        </w:rPr>
        <w:t>ого</w:t>
      </w:r>
      <w:r>
        <w:rPr>
          <w:rFonts w:ascii="Times New Roman" w:hAnsi="Times New Roman" w:cs="Times New Roman"/>
          <w:sz w:val="28"/>
          <w:szCs w:val="28"/>
        </w:rPr>
        <w:t xml:space="preserve"> надзор</w:t>
      </w:r>
      <w:r w:rsidR="003F5D6F">
        <w:rPr>
          <w:rFonts w:ascii="Times New Roman" w:hAnsi="Times New Roman" w:cs="Times New Roman"/>
          <w:sz w:val="28"/>
          <w:szCs w:val="28"/>
        </w:rPr>
        <w:t>а</w:t>
      </w:r>
      <w:r>
        <w:rPr>
          <w:rFonts w:ascii="Times New Roman" w:hAnsi="Times New Roman" w:cs="Times New Roman"/>
          <w:sz w:val="28"/>
          <w:szCs w:val="28"/>
        </w:rPr>
        <w:t>, являются:</w:t>
      </w:r>
    </w:p>
    <w:p w:rsidR="00BA188F" w:rsidRPr="003D5245" w:rsidRDefault="00BA188F" w:rsidP="00BA188F">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 xml:space="preserve">начальник Управления </w:t>
      </w:r>
      <w:r>
        <w:rPr>
          <w:rFonts w:ascii="Times New Roman" w:hAnsi="Times New Roman" w:cs="Times New Roman"/>
          <w:sz w:val="28"/>
          <w:szCs w:val="28"/>
        </w:rPr>
        <w:t xml:space="preserve">- </w:t>
      </w:r>
      <w:r w:rsidRPr="003D5245">
        <w:rPr>
          <w:rFonts w:ascii="Times New Roman" w:hAnsi="Times New Roman" w:cs="Times New Roman"/>
          <w:sz w:val="28"/>
          <w:szCs w:val="28"/>
        </w:rPr>
        <w:t>главны</w:t>
      </w:r>
      <w:r>
        <w:rPr>
          <w:rFonts w:ascii="Times New Roman" w:hAnsi="Times New Roman" w:cs="Times New Roman"/>
          <w:sz w:val="28"/>
          <w:szCs w:val="28"/>
        </w:rPr>
        <w:t>й</w:t>
      </w:r>
      <w:r w:rsidRPr="003D5245">
        <w:rPr>
          <w:rFonts w:ascii="Times New Roman" w:hAnsi="Times New Roman" w:cs="Times New Roman"/>
          <w:sz w:val="28"/>
          <w:szCs w:val="28"/>
        </w:rPr>
        <w:t xml:space="preserve"> государственны</w:t>
      </w:r>
      <w:r>
        <w:rPr>
          <w:rFonts w:ascii="Times New Roman" w:hAnsi="Times New Roman" w:cs="Times New Roman"/>
          <w:sz w:val="28"/>
          <w:szCs w:val="28"/>
        </w:rPr>
        <w:t>й</w:t>
      </w:r>
      <w:r w:rsidRPr="003D5245">
        <w:rPr>
          <w:rFonts w:ascii="Times New Roman" w:hAnsi="Times New Roman" w:cs="Times New Roman"/>
          <w:sz w:val="28"/>
          <w:szCs w:val="28"/>
        </w:rPr>
        <w:t xml:space="preserve"> инженер-инспектор Республики Татарстан; </w:t>
      </w:r>
    </w:p>
    <w:p w:rsidR="00BA188F" w:rsidRPr="003D5245" w:rsidRDefault="00BA188F" w:rsidP="00BA188F">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заместитель начальника Управления</w:t>
      </w:r>
      <w:r>
        <w:rPr>
          <w:rFonts w:ascii="Times New Roman" w:hAnsi="Times New Roman" w:cs="Times New Roman"/>
          <w:sz w:val="28"/>
          <w:szCs w:val="28"/>
        </w:rPr>
        <w:t xml:space="preserve"> -</w:t>
      </w:r>
      <w:r w:rsidRPr="003D5245">
        <w:rPr>
          <w:rFonts w:ascii="Times New Roman" w:hAnsi="Times New Roman" w:cs="Times New Roman"/>
          <w:sz w:val="28"/>
          <w:szCs w:val="28"/>
        </w:rPr>
        <w:t xml:space="preserve"> заместител</w:t>
      </w:r>
      <w:r>
        <w:rPr>
          <w:rFonts w:ascii="Times New Roman" w:hAnsi="Times New Roman" w:cs="Times New Roman"/>
          <w:sz w:val="28"/>
          <w:szCs w:val="28"/>
        </w:rPr>
        <w:t>ь</w:t>
      </w:r>
      <w:r w:rsidRPr="003D5245">
        <w:rPr>
          <w:rFonts w:ascii="Times New Roman" w:hAnsi="Times New Roman" w:cs="Times New Roman"/>
          <w:sz w:val="28"/>
          <w:szCs w:val="28"/>
        </w:rPr>
        <w:t xml:space="preserve"> главного государственного инженера-инспектора Республики Татарстан;</w:t>
      </w:r>
    </w:p>
    <w:p w:rsidR="004A5B94" w:rsidRPr="003D5245" w:rsidRDefault="004A5B94" w:rsidP="004A5B94">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начальник и должностные лица отдела надзора и автоматизированного учета Управления</w:t>
      </w:r>
      <w:r>
        <w:rPr>
          <w:rFonts w:ascii="Times New Roman" w:hAnsi="Times New Roman" w:cs="Times New Roman"/>
          <w:sz w:val="28"/>
          <w:szCs w:val="28"/>
        </w:rPr>
        <w:t>,</w:t>
      </w:r>
      <w:r w:rsidRPr="003D5245">
        <w:rPr>
          <w:rFonts w:ascii="Times New Roman" w:hAnsi="Times New Roman" w:cs="Times New Roman"/>
          <w:sz w:val="28"/>
          <w:szCs w:val="28"/>
        </w:rPr>
        <w:t xml:space="preserve"> являющиеся соответственно главным государственным инженером-инспектором и государственными инженерами-инспекторами;</w:t>
      </w:r>
    </w:p>
    <w:p w:rsidR="003816F5" w:rsidRDefault="004A5B94" w:rsidP="005F08A4">
      <w:pPr>
        <w:spacing w:after="0" w:line="240" w:lineRule="auto"/>
        <w:ind w:firstLine="709"/>
        <w:jc w:val="both"/>
        <w:rPr>
          <w:rFonts w:ascii="Times New Roman" w:hAnsi="Times New Roman" w:cs="Times New Roman"/>
          <w:sz w:val="28"/>
          <w:szCs w:val="28"/>
        </w:rPr>
      </w:pPr>
      <w:r w:rsidRPr="004A5B94">
        <w:rPr>
          <w:rFonts w:ascii="Times New Roman" w:hAnsi="Times New Roman" w:cs="Times New Roman"/>
          <w:sz w:val="28"/>
          <w:szCs w:val="28"/>
        </w:rPr>
        <w:t>начальник и должностные лица отдела</w:t>
      </w:r>
      <w:r>
        <w:rPr>
          <w:rFonts w:ascii="Times New Roman" w:hAnsi="Times New Roman" w:cs="Times New Roman"/>
          <w:sz w:val="28"/>
          <w:szCs w:val="28"/>
        </w:rPr>
        <w:t xml:space="preserve"> по</w:t>
      </w:r>
      <w:r w:rsidRPr="004A5B94">
        <w:rPr>
          <w:rFonts w:ascii="Times New Roman" w:hAnsi="Times New Roman" w:cs="Times New Roman"/>
          <w:sz w:val="28"/>
          <w:szCs w:val="28"/>
        </w:rPr>
        <w:t xml:space="preserve"> надзор</w:t>
      </w:r>
      <w:r>
        <w:rPr>
          <w:rFonts w:ascii="Times New Roman" w:hAnsi="Times New Roman" w:cs="Times New Roman"/>
          <w:sz w:val="28"/>
          <w:szCs w:val="28"/>
        </w:rPr>
        <w:t>у за аттракционами</w:t>
      </w:r>
      <w:r w:rsidRPr="004A5B94">
        <w:rPr>
          <w:rFonts w:ascii="Times New Roman" w:hAnsi="Times New Roman" w:cs="Times New Roman"/>
          <w:sz w:val="28"/>
          <w:szCs w:val="28"/>
        </w:rPr>
        <w:t xml:space="preserve"> и </w:t>
      </w:r>
      <w:r>
        <w:rPr>
          <w:rFonts w:ascii="Times New Roman" w:hAnsi="Times New Roman" w:cs="Times New Roman"/>
          <w:sz w:val="28"/>
          <w:szCs w:val="28"/>
        </w:rPr>
        <w:t>государственному контролю за внеуличным транспортом</w:t>
      </w:r>
      <w:r w:rsidRPr="004A5B94">
        <w:rPr>
          <w:rFonts w:ascii="Times New Roman" w:hAnsi="Times New Roman" w:cs="Times New Roman"/>
          <w:sz w:val="28"/>
          <w:szCs w:val="28"/>
        </w:rPr>
        <w:t xml:space="preserve"> Управления, являющиеся соответственно главным государственным инженером-инспектором и государственными инженерами-инспекторами;</w:t>
      </w:r>
    </w:p>
    <w:p w:rsidR="004A5B94" w:rsidRPr="003D5245" w:rsidRDefault="004A5B94" w:rsidP="004A5B94">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начальники территориальных отделов Управления (далее - территориальные отделы), являющиеся главными государственными инженерами-инспекторами;</w:t>
      </w:r>
    </w:p>
    <w:p w:rsidR="004A5B94" w:rsidRDefault="004A5B94" w:rsidP="004A5B94">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lastRenderedPageBreak/>
        <w:t>консультанты территориальных отделов, являющиеся государственными инженерами-инспекторами.</w:t>
      </w:r>
    </w:p>
    <w:p w:rsidR="00737503" w:rsidRPr="007A1EB7" w:rsidRDefault="00DE475B" w:rsidP="005F08A4">
      <w:pPr>
        <w:spacing w:after="0" w:line="240" w:lineRule="auto"/>
        <w:ind w:firstLine="709"/>
        <w:jc w:val="both"/>
        <w:rPr>
          <w:rFonts w:ascii="Times New Roman" w:hAnsi="Times New Roman" w:cs="Times New Roman"/>
          <w:sz w:val="28"/>
          <w:szCs w:val="28"/>
        </w:rPr>
      </w:pPr>
      <w:r w:rsidRPr="007A1EB7">
        <w:rPr>
          <w:rFonts w:ascii="Times New Roman" w:hAnsi="Times New Roman" w:cs="Times New Roman"/>
          <w:sz w:val="28"/>
          <w:szCs w:val="28"/>
        </w:rPr>
        <w:t>5</w:t>
      </w:r>
      <w:r w:rsidR="00923995" w:rsidRPr="007A1EB7">
        <w:rPr>
          <w:rFonts w:ascii="Times New Roman" w:hAnsi="Times New Roman" w:cs="Times New Roman"/>
          <w:sz w:val="28"/>
          <w:szCs w:val="28"/>
        </w:rPr>
        <w:t>. Должностные лица Управления имеют право:</w:t>
      </w:r>
    </w:p>
    <w:p w:rsidR="00923995" w:rsidRPr="007A1EB7" w:rsidRDefault="00923995" w:rsidP="005F08A4">
      <w:pPr>
        <w:spacing w:after="0" w:line="240" w:lineRule="auto"/>
        <w:ind w:firstLine="709"/>
        <w:jc w:val="both"/>
        <w:rPr>
          <w:rFonts w:ascii="Times New Roman" w:hAnsi="Times New Roman" w:cs="Times New Roman"/>
          <w:sz w:val="28"/>
          <w:szCs w:val="28"/>
        </w:rPr>
      </w:pPr>
      <w:r w:rsidRPr="007A1EB7">
        <w:rPr>
          <w:rFonts w:ascii="Times New Roman" w:hAnsi="Times New Roman" w:cs="Times New Roman"/>
          <w:sz w:val="28"/>
          <w:szCs w:val="28"/>
        </w:rPr>
        <w:t>осуществлять контроль за техническим состоянием и эксплуатацией самоходных машин и других видов техники, аттракционов</w:t>
      </w:r>
      <w:r w:rsidR="00D704EE" w:rsidRPr="007A1EB7">
        <w:rPr>
          <w:rFonts w:ascii="Times New Roman" w:hAnsi="Times New Roman" w:cs="Times New Roman"/>
          <w:sz w:val="28"/>
          <w:szCs w:val="28"/>
        </w:rPr>
        <w:t>;</w:t>
      </w:r>
    </w:p>
    <w:p w:rsidR="00923995" w:rsidRPr="007A1EB7" w:rsidRDefault="00923995" w:rsidP="00923995">
      <w:pPr>
        <w:spacing w:after="0" w:line="240" w:lineRule="auto"/>
        <w:ind w:firstLine="709"/>
        <w:jc w:val="both"/>
        <w:rPr>
          <w:rFonts w:ascii="Times New Roman" w:hAnsi="Times New Roman" w:cs="Times New Roman"/>
          <w:sz w:val="28"/>
          <w:szCs w:val="28"/>
        </w:rPr>
      </w:pPr>
      <w:r w:rsidRPr="007A1EB7">
        <w:rPr>
          <w:rFonts w:ascii="Times New Roman" w:hAnsi="Times New Roman" w:cs="Times New Roman"/>
          <w:sz w:val="28"/>
          <w:szCs w:val="28"/>
        </w:rPr>
        <w:t>составлять по результатам проверок акты, представлять их для ознакомления юридическому лицу, индивидуальному предпринимателю;</w:t>
      </w:r>
    </w:p>
    <w:p w:rsidR="00923995" w:rsidRPr="007A1EB7" w:rsidRDefault="00923995" w:rsidP="00923995">
      <w:pPr>
        <w:spacing w:after="0" w:line="240" w:lineRule="auto"/>
        <w:ind w:firstLine="709"/>
        <w:jc w:val="both"/>
        <w:rPr>
          <w:rFonts w:ascii="Times New Roman" w:hAnsi="Times New Roman" w:cs="Times New Roman"/>
          <w:sz w:val="28"/>
          <w:szCs w:val="28"/>
        </w:rPr>
      </w:pPr>
      <w:r w:rsidRPr="007A1EB7">
        <w:rPr>
          <w:rFonts w:ascii="Times New Roman" w:hAnsi="Times New Roman" w:cs="Times New Roman"/>
          <w:sz w:val="28"/>
          <w:szCs w:val="28"/>
        </w:rPr>
        <w:t>выдавать юридическому лицу, индивидуальному предпринимателю обязательные для исполнения предписания об устранении выявленных нарушений с указанием сроков их устранения и осуществлять контроль за их выполнением;</w:t>
      </w:r>
    </w:p>
    <w:p w:rsidR="008A2B18" w:rsidRPr="007A1EB7" w:rsidRDefault="008A2B18" w:rsidP="008A2B18">
      <w:pPr>
        <w:spacing w:after="0" w:line="240" w:lineRule="auto"/>
        <w:ind w:firstLine="709"/>
        <w:jc w:val="both"/>
        <w:rPr>
          <w:rFonts w:ascii="Times New Roman" w:hAnsi="Times New Roman" w:cs="Times New Roman"/>
          <w:sz w:val="28"/>
          <w:szCs w:val="28"/>
        </w:rPr>
      </w:pPr>
      <w:r w:rsidRPr="007A1EB7">
        <w:rPr>
          <w:rFonts w:ascii="Times New Roman" w:hAnsi="Times New Roman" w:cs="Times New Roman"/>
          <w:sz w:val="28"/>
          <w:szCs w:val="28"/>
        </w:rPr>
        <w:t>составлять протоколы об административных правонарушениях и участвовать в производстве по делам об административных правонарушениях</w:t>
      </w:r>
      <w:r w:rsidR="00A75160" w:rsidRPr="007A1EB7">
        <w:rPr>
          <w:rFonts w:ascii="Times New Roman" w:hAnsi="Times New Roman" w:cs="Times New Roman"/>
          <w:sz w:val="28"/>
          <w:szCs w:val="28"/>
        </w:rPr>
        <w:t xml:space="preserve"> в соответствии с законодательством Российской Федерации</w:t>
      </w:r>
      <w:r w:rsidRPr="007A1EB7">
        <w:rPr>
          <w:rFonts w:ascii="Times New Roman" w:hAnsi="Times New Roman" w:cs="Times New Roman"/>
          <w:sz w:val="28"/>
          <w:szCs w:val="28"/>
        </w:rPr>
        <w:t>;</w:t>
      </w:r>
    </w:p>
    <w:p w:rsidR="003D5245" w:rsidRPr="003D5245" w:rsidRDefault="003D5245" w:rsidP="003D5245">
      <w:pPr>
        <w:spacing w:after="0" w:line="240" w:lineRule="auto"/>
        <w:ind w:firstLine="709"/>
        <w:jc w:val="both"/>
        <w:rPr>
          <w:rFonts w:ascii="Times New Roman" w:hAnsi="Times New Roman" w:cs="Times New Roman"/>
          <w:sz w:val="28"/>
          <w:szCs w:val="28"/>
        </w:rPr>
      </w:pPr>
      <w:r w:rsidRPr="007A1EB7">
        <w:rPr>
          <w:rFonts w:ascii="Times New Roman" w:hAnsi="Times New Roman" w:cs="Times New Roman"/>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7A5C36" w:rsidRDefault="00DE475B" w:rsidP="00794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C4D33">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Должностные лица, </w:t>
      </w:r>
      <w:r w:rsidR="003F5D6F">
        <w:rPr>
          <w:rFonts w:ascii="Times New Roman" w:hAnsi="Times New Roman" w:cs="Times New Roman"/>
          <w:sz w:val="28"/>
          <w:szCs w:val="28"/>
        </w:rPr>
        <w:t>уполномоченные на осуществление регионального государственного надзора</w:t>
      </w:r>
      <w:r>
        <w:rPr>
          <w:rFonts w:ascii="Times New Roman" w:hAnsi="Times New Roman" w:cs="Times New Roman"/>
          <w:sz w:val="28"/>
          <w:szCs w:val="28"/>
        </w:rPr>
        <w:t xml:space="preserve">, </w:t>
      </w:r>
      <w:r w:rsidR="007A5C36">
        <w:rPr>
          <w:rFonts w:ascii="Times New Roman" w:hAnsi="Times New Roman" w:cs="Times New Roman"/>
          <w:sz w:val="28"/>
          <w:szCs w:val="28"/>
        </w:rPr>
        <w:t xml:space="preserve">соблюдают </w:t>
      </w:r>
      <w:r w:rsidR="003F5D6F">
        <w:rPr>
          <w:rFonts w:ascii="Times New Roman" w:hAnsi="Times New Roman" w:cs="Times New Roman"/>
          <w:sz w:val="28"/>
          <w:szCs w:val="28"/>
        </w:rPr>
        <w:t>ограничения и выполняют обязанности, установленные статьями 15 – 18 Федерального закона №294-ФЗ, а также нес</w:t>
      </w:r>
      <w:r w:rsidR="004B4F76">
        <w:rPr>
          <w:rFonts w:ascii="Times New Roman" w:hAnsi="Times New Roman" w:cs="Times New Roman"/>
          <w:sz w:val="28"/>
          <w:szCs w:val="28"/>
        </w:rPr>
        <w:t>у</w:t>
      </w:r>
      <w:r w:rsidR="003F5D6F">
        <w:rPr>
          <w:rFonts w:ascii="Times New Roman" w:hAnsi="Times New Roman" w:cs="Times New Roman"/>
          <w:sz w:val="28"/>
          <w:szCs w:val="28"/>
        </w:rPr>
        <w:t>т ответственность за неисполнение или ненадлежащее исполнение возложенных на них обязанностей.</w:t>
      </w:r>
    </w:p>
    <w:p w:rsidR="003F5D6F" w:rsidRDefault="003F5D6F" w:rsidP="00794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Должностные лица, </w:t>
      </w:r>
      <w:r w:rsidRPr="003F5D6F">
        <w:rPr>
          <w:rFonts w:ascii="Times New Roman" w:hAnsi="Times New Roman" w:cs="Times New Roman"/>
          <w:sz w:val="28"/>
          <w:szCs w:val="28"/>
        </w:rPr>
        <w:t>уполномоченные на осуществление регионального государственного надзора,</w:t>
      </w:r>
      <w:r>
        <w:rPr>
          <w:rFonts w:ascii="Times New Roman" w:hAnsi="Times New Roman" w:cs="Times New Roman"/>
          <w:sz w:val="28"/>
          <w:szCs w:val="28"/>
        </w:rPr>
        <w:t xml:space="preserve"> при исполнении служебных обязанностей должны иметь при себе служебное удостоверение. </w:t>
      </w:r>
    </w:p>
    <w:p w:rsidR="00DE475B" w:rsidRPr="00DE475B" w:rsidRDefault="003F5D6F" w:rsidP="00DE4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E475B" w:rsidRPr="00DE475B">
        <w:rPr>
          <w:rFonts w:ascii="Times New Roman" w:hAnsi="Times New Roman" w:cs="Times New Roman"/>
          <w:sz w:val="28"/>
          <w:szCs w:val="28"/>
        </w:rPr>
        <w:t>. При организации и осуществлении регионального государственного надзора Управление осуществля</w:t>
      </w:r>
      <w:r w:rsidR="00462E26">
        <w:rPr>
          <w:rFonts w:ascii="Times New Roman" w:hAnsi="Times New Roman" w:cs="Times New Roman"/>
          <w:sz w:val="28"/>
          <w:szCs w:val="28"/>
        </w:rPr>
        <w:t>ет</w:t>
      </w:r>
      <w:r w:rsidR="00DE475B" w:rsidRPr="00DE475B">
        <w:rPr>
          <w:rFonts w:ascii="Times New Roman" w:hAnsi="Times New Roman" w:cs="Times New Roman"/>
          <w:sz w:val="28"/>
          <w:szCs w:val="28"/>
        </w:rPr>
        <w:t xml:space="preserve"> взаимодействие с федеральными органами исполнительной власти и их территориальными органами, органами исполнительной власти</w:t>
      </w:r>
      <w:r>
        <w:rPr>
          <w:rFonts w:ascii="Times New Roman" w:hAnsi="Times New Roman" w:cs="Times New Roman"/>
          <w:sz w:val="28"/>
          <w:szCs w:val="28"/>
        </w:rPr>
        <w:t xml:space="preserve"> Республики Татарстан</w:t>
      </w:r>
      <w:r w:rsidR="00DE475B" w:rsidRPr="00DE475B">
        <w:rPr>
          <w:rFonts w:ascii="Times New Roman" w:hAnsi="Times New Roman" w:cs="Times New Roman"/>
          <w:sz w:val="28"/>
          <w:szCs w:val="28"/>
        </w:rPr>
        <w:t>, органами местного самоуправления, с органами прокуратуры Республики Татарстан, экспертами, экспертными организациями, юридическими лицами, индивидуальными предпринимателями и иными лицами в порядке, установленном законодательством, а также в соответствии с заключенными соглашениями о взаимодействии.</w:t>
      </w:r>
    </w:p>
    <w:p w:rsidR="00DE475B" w:rsidRPr="00DE475B" w:rsidRDefault="00DE475B" w:rsidP="00DE475B">
      <w:pPr>
        <w:spacing w:after="0" w:line="240" w:lineRule="auto"/>
        <w:ind w:firstLine="709"/>
        <w:jc w:val="both"/>
        <w:rPr>
          <w:rFonts w:ascii="Times New Roman" w:hAnsi="Times New Roman" w:cs="Times New Roman"/>
          <w:sz w:val="28"/>
          <w:szCs w:val="28"/>
        </w:rPr>
      </w:pPr>
      <w:r w:rsidRPr="00DE475B">
        <w:rPr>
          <w:rFonts w:ascii="Times New Roman" w:hAnsi="Times New Roman" w:cs="Times New Roman"/>
          <w:sz w:val="28"/>
          <w:szCs w:val="28"/>
        </w:rPr>
        <w:t xml:space="preserve">При организации и осуществлении регионального государственного надзора Управление вправе привлекать в установленном порядке экспертов, аттестованных в установленном Правительством Российской Федерации порядке,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не состоящие в гражданско-правовых и трудовых отношениях с юридическими лицами, </w:t>
      </w:r>
      <w:r w:rsidRPr="00DE475B">
        <w:rPr>
          <w:rFonts w:ascii="Times New Roman" w:hAnsi="Times New Roman" w:cs="Times New Roman"/>
          <w:sz w:val="28"/>
          <w:szCs w:val="28"/>
        </w:rPr>
        <w:lastRenderedPageBreak/>
        <w:t>индивидуальными предпринимателями, в отношении которых проводится проверка, и не являющиеся аффилированными лицами проверяемого лица.</w:t>
      </w:r>
    </w:p>
    <w:p w:rsidR="00DE475B" w:rsidRPr="00DE475B" w:rsidRDefault="003F5D6F" w:rsidP="00DE4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E475B" w:rsidRPr="00DE475B">
        <w:rPr>
          <w:rFonts w:ascii="Times New Roman" w:hAnsi="Times New Roman" w:cs="Times New Roman"/>
          <w:sz w:val="28"/>
          <w:szCs w:val="28"/>
        </w:rPr>
        <w:t xml:space="preserve">. Региональный государственный надзор осуществляется путем: </w:t>
      </w:r>
    </w:p>
    <w:p w:rsidR="00DE475B" w:rsidRPr="00DE475B" w:rsidRDefault="00DE475B" w:rsidP="00DE475B">
      <w:pPr>
        <w:spacing w:after="0" w:line="240" w:lineRule="auto"/>
        <w:ind w:firstLine="709"/>
        <w:jc w:val="both"/>
        <w:rPr>
          <w:rFonts w:ascii="Times New Roman" w:hAnsi="Times New Roman" w:cs="Times New Roman"/>
          <w:sz w:val="28"/>
          <w:szCs w:val="28"/>
        </w:rPr>
      </w:pPr>
      <w:r w:rsidRPr="00DE475B">
        <w:rPr>
          <w:rFonts w:ascii="Times New Roman" w:hAnsi="Times New Roman" w:cs="Times New Roman"/>
          <w:sz w:val="28"/>
          <w:szCs w:val="28"/>
        </w:rPr>
        <w:t>организации и проведения проверок юридических лиц и индивидуальных предпринимателей в соответствии со статьями 9 - 13 и 14 Федерального закона                     № 294-ФЗ;</w:t>
      </w:r>
    </w:p>
    <w:p w:rsidR="00DE475B" w:rsidRPr="00DE475B" w:rsidRDefault="00DE475B" w:rsidP="00DE475B">
      <w:pPr>
        <w:spacing w:after="0" w:line="240" w:lineRule="auto"/>
        <w:ind w:firstLine="709"/>
        <w:jc w:val="both"/>
        <w:rPr>
          <w:rFonts w:ascii="Times New Roman" w:hAnsi="Times New Roman" w:cs="Times New Roman"/>
          <w:sz w:val="28"/>
          <w:szCs w:val="28"/>
        </w:rPr>
      </w:pPr>
      <w:r w:rsidRPr="00DE475B">
        <w:rPr>
          <w:rFonts w:ascii="Times New Roman" w:hAnsi="Times New Roman" w:cs="Times New Roman"/>
          <w:sz w:val="28"/>
          <w:szCs w:val="28"/>
        </w:rPr>
        <w:t>проведения мероприятий по контролю без взаимодействия с юридическими лицами и индивидуальными предпринимателями:</w:t>
      </w:r>
    </w:p>
    <w:p w:rsidR="00DE475B" w:rsidRPr="00DE475B" w:rsidRDefault="00DE475B" w:rsidP="00DE475B">
      <w:pPr>
        <w:spacing w:after="0" w:line="240" w:lineRule="auto"/>
        <w:ind w:firstLine="709"/>
        <w:jc w:val="both"/>
        <w:rPr>
          <w:rFonts w:ascii="Times New Roman" w:hAnsi="Times New Roman" w:cs="Times New Roman"/>
          <w:sz w:val="28"/>
          <w:szCs w:val="28"/>
        </w:rPr>
      </w:pPr>
      <w:r w:rsidRPr="00DE475B">
        <w:rPr>
          <w:rFonts w:ascii="Times New Roman" w:hAnsi="Times New Roman" w:cs="Times New Roman"/>
          <w:sz w:val="28"/>
          <w:szCs w:val="28"/>
        </w:rPr>
        <w:t>проведения плановых (рейдовых) осмотров, обследований самоходных машин и других видов техники, аттракционов;</w:t>
      </w:r>
    </w:p>
    <w:p w:rsidR="00DE475B" w:rsidRPr="00DE475B" w:rsidRDefault="00DE475B" w:rsidP="00DE475B">
      <w:pPr>
        <w:spacing w:after="0" w:line="240" w:lineRule="auto"/>
        <w:ind w:firstLine="709"/>
        <w:jc w:val="both"/>
        <w:rPr>
          <w:rFonts w:ascii="Times New Roman" w:hAnsi="Times New Roman" w:cs="Times New Roman"/>
          <w:sz w:val="28"/>
          <w:szCs w:val="28"/>
        </w:rPr>
      </w:pPr>
      <w:r w:rsidRPr="00DE475B">
        <w:rPr>
          <w:rFonts w:ascii="Times New Roman" w:hAnsi="Times New Roman" w:cs="Times New Roman"/>
          <w:sz w:val="28"/>
          <w:szCs w:val="28"/>
        </w:rPr>
        <w:t>осуществления наблюдения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Управление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Управлением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(далее – наблюдение за соблюдением обязательных требований);</w:t>
      </w:r>
    </w:p>
    <w:p w:rsidR="00923995" w:rsidRDefault="00DE475B" w:rsidP="00DE475B">
      <w:pPr>
        <w:spacing w:after="0" w:line="240" w:lineRule="auto"/>
        <w:ind w:firstLine="709"/>
        <w:jc w:val="both"/>
        <w:rPr>
          <w:rFonts w:ascii="Times New Roman" w:hAnsi="Times New Roman" w:cs="Times New Roman"/>
          <w:sz w:val="28"/>
          <w:szCs w:val="28"/>
        </w:rPr>
      </w:pPr>
      <w:r w:rsidRPr="00DE475B">
        <w:rPr>
          <w:rFonts w:ascii="Times New Roman" w:hAnsi="Times New Roman" w:cs="Times New Roman"/>
          <w:sz w:val="28"/>
          <w:szCs w:val="28"/>
        </w:rPr>
        <w:t>организации и проведения мероприятий по профилактике нарушений обязательных требований,</w:t>
      </w:r>
      <w:r w:rsidR="004B4F76">
        <w:rPr>
          <w:rFonts w:ascii="Times New Roman" w:hAnsi="Times New Roman" w:cs="Times New Roman"/>
          <w:sz w:val="28"/>
          <w:szCs w:val="28"/>
        </w:rPr>
        <w:t xml:space="preserve"> указанных в пункте 2 настоящего Порядка,</w:t>
      </w:r>
      <w:r w:rsidRPr="00DE475B">
        <w:rPr>
          <w:rFonts w:ascii="Times New Roman" w:hAnsi="Times New Roman" w:cs="Times New Roman"/>
          <w:sz w:val="28"/>
          <w:szCs w:val="28"/>
        </w:rPr>
        <w:t xml:space="preserve"> в соответствии с общими требованиями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утвержденными постановлением Правительства Российской Федерации от 26 декабря 2018</w:t>
      </w:r>
      <w:r w:rsidR="005874D8">
        <w:rPr>
          <w:rFonts w:ascii="Times New Roman" w:hAnsi="Times New Roman" w:cs="Times New Roman"/>
          <w:sz w:val="28"/>
          <w:szCs w:val="28"/>
        </w:rPr>
        <w:t xml:space="preserve"> </w:t>
      </w:r>
      <w:r w:rsidRPr="00DE475B">
        <w:rPr>
          <w:rFonts w:ascii="Times New Roman" w:hAnsi="Times New Roman" w:cs="Times New Roman"/>
          <w:sz w:val="28"/>
          <w:szCs w:val="28"/>
        </w:rPr>
        <w:t xml:space="preserve">г. </w:t>
      </w:r>
      <w:r w:rsidR="009B0D7E">
        <w:rPr>
          <w:rFonts w:ascii="Times New Roman" w:hAnsi="Times New Roman" w:cs="Times New Roman"/>
          <w:sz w:val="28"/>
          <w:szCs w:val="28"/>
        </w:rPr>
        <w:t xml:space="preserve">                       </w:t>
      </w:r>
      <w:r w:rsidRPr="00DE475B">
        <w:rPr>
          <w:rFonts w:ascii="Times New Roman" w:hAnsi="Times New Roman" w:cs="Times New Roman"/>
          <w:sz w:val="28"/>
          <w:szCs w:val="28"/>
        </w:rPr>
        <w:t>№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(далее - мероприятия по профилактике нарушений обязательных требований)</w:t>
      </w:r>
      <w:r>
        <w:rPr>
          <w:rFonts w:ascii="Times New Roman" w:hAnsi="Times New Roman" w:cs="Times New Roman"/>
          <w:sz w:val="28"/>
          <w:szCs w:val="28"/>
        </w:rPr>
        <w:t>;</w:t>
      </w:r>
    </w:p>
    <w:p w:rsidR="006C42C2" w:rsidRDefault="00DE475B" w:rsidP="00DE4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составления и направления предостережения </w:t>
      </w:r>
      <w:r w:rsidR="006C42C2">
        <w:rPr>
          <w:rFonts w:ascii="Times New Roman" w:hAnsi="Times New Roman" w:cs="Times New Roman"/>
          <w:sz w:val="28"/>
          <w:szCs w:val="28"/>
        </w:rPr>
        <w:t>о недопустимости нарушения обязательных требований;</w:t>
      </w:r>
    </w:p>
    <w:p w:rsidR="00DE475B" w:rsidRDefault="006C42C2" w:rsidP="00794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рассмотрения, поданных юридическим лицом, индивидуальным предпринимателем, в соответствии с Правилами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w:t>
      </w:r>
      <w:r w:rsidR="004A4065">
        <w:rPr>
          <w:rFonts w:ascii="Times New Roman" w:hAnsi="Times New Roman" w:cs="Times New Roman"/>
          <w:sz w:val="28"/>
          <w:szCs w:val="28"/>
        </w:rPr>
        <w:t>, подачи</w:t>
      </w:r>
      <w:r>
        <w:rPr>
          <w:rFonts w:ascii="Times New Roman" w:hAnsi="Times New Roman" w:cs="Times New Roman"/>
          <w:sz w:val="28"/>
          <w:szCs w:val="28"/>
        </w:rPr>
        <w:t xml:space="preserve"> </w:t>
      </w:r>
      <w:r w:rsidR="004A4065">
        <w:rPr>
          <w:rFonts w:ascii="Times New Roman" w:hAnsi="Times New Roman" w:cs="Times New Roman"/>
          <w:sz w:val="28"/>
          <w:szCs w:val="28"/>
        </w:rPr>
        <w:t xml:space="preserve">юридическим лицом, индивидуальным предпринимателем возражений на такое предостережение и их рассмотрения, </w:t>
      </w:r>
      <w:r w:rsidR="008423B6">
        <w:rPr>
          <w:rFonts w:ascii="Times New Roman" w:hAnsi="Times New Roman" w:cs="Times New Roman"/>
          <w:sz w:val="28"/>
          <w:szCs w:val="28"/>
        </w:rPr>
        <w:t>уведомления об исполнении такого предостережения, утвержденными постановлением Правительства Российской Федерации от 14 февраля 2017 г. №166</w:t>
      </w:r>
      <w:r w:rsidR="009B0D7E">
        <w:rPr>
          <w:rFonts w:ascii="Times New Roman" w:hAnsi="Times New Roman" w:cs="Times New Roman"/>
          <w:sz w:val="28"/>
          <w:szCs w:val="28"/>
        </w:rPr>
        <w:t xml:space="preserve"> </w:t>
      </w:r>
      <w:r w:rsidR="009B0D7E" w:rsidRPr="009B0D7E">
        <w:rPr>
          <w:rFonts w:ascii="Times New Roman" w:hAnsi="Times New Roman" w:cs="Times New Roman"/>
          <w:sz w:val="28"/>
          <w:szCs w:val="28"/>
        </w:rPr>
        <w:t xml:space="preserve">«Об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w:t>
      </w:r>
      <w:r w:rsidR="009B0D7E" w:rsidRPr="009B0D7E">
        <w:rPr>
          <w:rFonts w:ascii="Times New Roman" w:hAnsi="Times New Roman" w:cs="Times New Roman"/>
          <w:sz w:val="28"/>
          <w:szCs w:val="28"/>
        </w:rPr>
        <w:lastRenderedPageBreak/>
        <w:t>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9227CA" w:rsidRPr="00794B2A" w:rsidRDefault="007B248B" w:rsidP="00284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603E8" w:rsidRPr="00794B2A">
        <w:rPr>
          <w:rFonts w:ascii="Times New Roman" w:hAnsi="Times New Roman" w:cs="Times New Roman"/>
          <w:sz w:val="28"/>
          <w:szCs w:val="28"/>
        </w:rPr>
        <w:t xml:space="preserve">. </w:t>
      </w:r>
      <w:r w:rsidR="00284000" w:rsidRPr="00794B2A">
        <w:rPr>
          <w:rFonts w:ascii="Times New Roman" w:hAnsi="Times New Roman" w:cs="Times New Roman"/>
          <w:sz w:val="28"/>
          <w:szCs w:val="28"/>
        </w:rPr>
        <w:t xml:space="preserve">Региональный государственный надзор при организации и проведении проверок юридических лиц и индивидуальных предпринимателей осуществляется в порядке, установленном Федеральным законом № 294-ФЗ, с применением риск-ориентированного подхода в соответствии со статьей 8.1 Федерального закона </w:t>
      </w:r>
      <w:r w:rsidR="009227CA" w:rsidRPr="00794B2A">
        <w:rPr>
          <w:rFonts w:ascii="Times New Roman" w:hAnsi="Times New Roman" w:cs="Times New Roman"/>
          <w:sz w:val="28"/>
          <w:szCs w:val="28"/>
        </w:rPr>
        <w:t xml:space="preserve">                 </w:t>
      </w:r>
      <w:r w:rsidR="00284000" w:rsidRPr="00794B2A">
        <w:rPr>
          <w:rFonts w:ascii="Times New Roman" w:hAnsi="Times New Roman" w:cs="Times New Roman"/>
          <w:sz w:val="28"/>
          <w:szCs w:val="28"/>
        </w:rPr>
        <w:t xml:space="preserve">№ 294-ФЗ, </w:t>
      </w:r>
      <w:r w:rsidR="009227CA" w:rsidRPr="00794B2A">
        <w:rPr>
          <w:rFonts w:ascii="Times New Roman" w:hAnsi="Times New Roman" w:cs="Times New Roman"/>
          <w:sz w:val="28"/>
          <w:szCs w:val="28"/>
        </w:rPr>
        <w:t>перечнем видов государственного контроля (надзора), осуществляемых исполнительными органами государственной власти Республики Татарстан, утвержденным постановлением Кабинета Министров Республики Татарстан</w:t>
      </w:r>
      <w:r w:rsidR="00D704EE">
        <w:rPr>
          <w:rFonts w:ascii="Times New Roman" w:hAnsi="Times New Roman" w:cs="Times New Roman"/>
          <w:sz w:val="28"/>
          <w:szCs w:val="28"/>
        </w:rPr>
        <w:t xml:space="preserve"> от </w:t>
      </w:r>
      <w:r w:rsidR="00094FD2">
        <w:rPr>
          <w:rFonts w:ascii="Times New Roman" w:hAnsi="Times New Roman" w:cs="Times New Roman"/>
          <w:sz w:val="28"/>
          <w:szCs w:val="28"/>
        </w:rPr>
        <w:t>28.02.2017 № 121</w:t>
      </w:r>
      <w:r w:rsidR="0054240F">
        <w:rPr>
          <w:rFonts w:ascii="Times New Roman" w:hAnsi="Times New Roman" w:cs="Times New Roman"/>
          <w:sz w:val="28"/>
          <w:szCs w:val="28"/>
        </w:rPr>
        <w:t xml:space="preserve"> «Об утверждении плана мероприятий («дорожной карты») по внедрению в Республике Татарстан целевой модели «Осуществление контрольно-надзорной деятельности в субъектах Российской Федерации»</w:t>
      </w:r>
      <w:r w:rsidR="009227CA" w:rsidRPr="00794B2A">
        <w:rPr>
          <w:rFonts w:ascii="Times New Roman" w:hAnsi="Times New Roman" w:cs="Times New Roman"/>
          <w:sz w:val="28"/>
          <w:szCs w:val="28"/>
        </w:rPr>
        <w:t xml:space="preserve">. </w:t>
      </w:r>
    </w:p>
    <w:p w:rsidR="00284000" w:rsidRPr="00794B2A" w:rsidRDefault="00284000" w:rsidP="00A62025">
      <w:pPr>
        <w:spacing w:after="0" w:line="240" w:lineRule="auto"/>
        <w:ind w:firstLine="709"/>
        <w:jc w:val="both"/>
        <w:rPr>
          <w:rFonts w:ascii="Times New Roman" w:hAnsi="Times New Roman" w:cs="Times New Roman"/>
          <w:sz w:val="28"/>
          <w:szCs w:val="28"/>
        </w:rPr>
      </w:pPr>
      <w:r w:rsidRPr="00794B2A">
        <w:rPr>
          <w:rFonts w:ascii="Times New Roman" w:hAnsi="Times New Roman" w:cs="Times New Roman"/>
          <w:sz w:val="28"/>
          <w:szCs w:val="28"/>
        </w:rPr>
        <w:t xml:space="preserve">В целях применения </w:t>
      </w:r>
      <w:r w:rsidR="00C834F0" w:rsidRPr="00794B2A">
        <w:rPr>
          <w:rFonts w:ascii="Times New Roman" w:hAnsi="Times New Roman" w:cs="Times New Roman"/>
          <w:sz w:val="28"/>
          <w:szCs w:val="28"/>
        </w:rPr>
        <w:t xml:space="preserve">риск-ориентированного подхода </w:t>
      </w:r>
      <w:r w:rsidRPr="00794B2A">
        <w:rPr>
          <w:rFonts w:ascii="Times New Roman" w:hAnsi="Times New Roman" w:cs="Times New Roman"/>
          <w:sz w:val="28"/>
          <w:szCs w:val="28"/>
        </w:rPr>
        <w:t xml:space="preserve">при осуществлении регионального </w:t>
      </w:r>
      <w:r w:rsidR="009227CA" w:rsidRPr="00794B2A">
        <w:rPr>
          <w:rFonts w:ascii="Times New Roman" w:hAnsi="Times New Roman" w:cs="Times New Roman"/>
          <w:sz w:val="28"/>
          <w:szCs w:val="28"/>
        </w:rPr>
        <w:t xml:space="preserve">государственного </w:t>
      </w:r>
      <w:r w:rsidRPr="00794B2A">
        <w:rPr>
          <w:rFonts w:ascii="Times New Roman" w:hAnsi="Times New Roman" w:cs="Times New Roman"/>
          <w:sz w:val="28"/>
          <w:szCs w:val="28"/>
        </w:rPr>
        <w:t xml:space="preserve">надзора деятельность юридических лиц и индивидуальных предпринимателей подлежит отнесению к определенной категории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w:t>
      </w:r>
      <w:r w:rsidR="00794B2A" w:rsidRPr="00794B2A">
        <w:rPr>
          <w:rFonts w:ascii="Times New Roman" w:hAnsi="Times New Roman" w:cs="Times New Roman"/>
          <w:sz w:val="28"/>
          <w:szCs w:val="28"/>
        </w:rPr>
        <w:t>п</w:t>
      </w:r>
      <w:r w:rsidRPr="00794B2A">
        <w:rPr>
          <w:rFonts w:ascii="Times New Roman" w:hAnsi="Times New Roman" w:cs="Times New Roman"/>
          <w:sz w:val="28"/>
          <w:szCs w:val="28"/>
        </w:rPr>
        <w:t>остановлением Правительства Российской Федерации от 17.08.2016 № 806</w:t>
      </w:r>
      <w:r w:rsidR="00C834F0">
        <w:rPr>
          <w:rFonts w:ascii="Times New Roman" w:hAnsi="Times New Roman" w:cs="Times New Roman"/>
          <w:sz w:val="28"/>
          <w:szCs w:val="28"/>
        </w:rPr>
        <w:t xml:space="preserve"> «О применении риск-ориентированного подхода при организации отдельных видов государственного контроля (надзора) и внесении в некоторые акты Правительства Российской Федерации»</w:t>
      </w:r>
      <w:r w:rsidRPr="00794B2A">
        <w:rPr>
          <w:rFonts w:ascii="Times New Roman" w:hAnsi="Times New Roman" w:cs="Times New Roman"/>
          <w:sz w:val="28"/>
          <w:szCs w:val="28"/>
        </w:rPr>
        <w:t xml:space="preserve"> (далее - Правила).</w:t>
      </w:r>
    </w:p>
    <w:p w:rsidR="00A907C2" w:rsidRDefault="007B248B" w:rsidP="00274F86">
      <w:pPr>
        <w:pStyle w:val="ConsPlusNormal"/>
        <w:ind w:firstLine="709"/>
        <w:jc w:val="both"/>
        <w:rPr>
          <w:sz w:val="28"/>
          <w:szCs w:val="28"/>
        </w:rPr>
      </w:pPr>
      <w:r>
        <w:rPr>
          <w:sz w:val="28"/>
          <w:szCs w:val="28"/>
        </w:rPr>
        <w:t>11</w:t>
      </w:r>
      <w:r w:rsidR="00274F86" w:rsidRPr="00274F86">
        <w:rPr>
          <w:sz w:val="28"/>
          <w:szCs w:val="28"/>
        </w:rPr>
        <w:t xml:space="preserve">. </w:t>
      </w:r>
      <w:r w:rsidR="00A907C2" w:rsidRPr="00A907C2">
        <w:rPr>
          <w:sz w:val="28"/>
          <w:szCs w:val="28"/>
        </w:rPr>
        <w:t xml:space="preserve">Отнесение деятельности юридических лиц и индивидуальных предпринимателей к определенной категории риска осуществляется на основании критериев отнесения деятельности юридических лиц, индивидуальных предпринимателей к определенной категории риска при осуществлении регионального </w:t>
      </w:r>
      <w:r w:rsidR="004256B0">
        <w:rPr>
          <w:sz w:val="28"/>
          <w:szCs w:val="28"/>
        </w:rPr>
        <w:t xml:space="preserve">государственного </w:t>
      </w:r>
      <w:r w:rsidR="00A907C2" w:rsidRPr="00A907C2">
        <w:rPr>
          <w:sz w:val="28"/>
          <w:szCs w:val="28"/>
        </w:rPr>
        <w:t xml:space="preserve">надзора в соответствии с приложением № </w:t>
      </w:r>
      <w:r w:rsidR="004256B0">
        <w:rPr>
          <w:sz w:val="28"/>
          <w:szCs w:val="28"/>
        </w:rPr>
        <w:t>1</w:t>
      </w:r>
      <w:r w:rsidR="00A907C2" w:rsidRPr="00A907C2">
        <w:rPr>
          <w:sz w:val="28"/>
          <w:szCs w:val="28"/>
        </w:rPr>
        <w:t xml:space="preserve"> к </w:t>
      </w:r>
      <w:r w:rsidR="005874D8">
        <w:rPr>
          <w:sz w:val="28"/>
          <w:szCs w:val="28"/>
        </w:rPr>
        <w:t xml:space="preserve">настоящему </w:t>
      </w:r>
      <w:r w:rsidR="00A907C2" w:rsidRPr="00A907C2">
        <w:rPr>
          <w:sz w:val="28"/>
          <w:szCs w:val="28"/>
        </w:rPr>
        <w:t>Порядку.</w:t>
      </w:r>
    </w:p>
    <w:p w:rsidR="00E32CB7" w:rsidRPr="00E32CB7" w:rsidRDefault="007B248B" w:rsidP="00E32CB7">
      <w:pPr>
        <w:pStyle w:val="ConsPlusNormal"/>
        <w:ind w:firstLine="709"/>
        <w:jc w:val="both"/>
        <w:rPr>
          <w:sz w:val="28"/>
          <w:szCs w:val="28"/>
        </w:rPr>
      </w:pPr>
      <w:r>
        <w:rPr>
          <w:sz w:val="28"/>
          <w:szCs w:val="28"/>
        </w:rPr>
        <w:t>12</w:t>
      </w:r>
      <w:r w:rsidR="00E32CB7">
        <w:rPr>
          <w:sz w:val="28"/>
          <w:szCs w:val="28"/>
        </w:rPr>
        <w:t xml:space="preserve">. </w:t>
      </w:r>
      <w:r w:rsidR="00E32CB7" w:rsidRPr="00E32CB7">
        <w:rPr>
          <w:sz w:val="28"/>
          <w:szCs w:val="28"/>
        </w:rPr>
        <w:t>Проведение плановых проверок юридических лиц и индивидуальных предпринимателей в зависимости от отнесения их деятельности к определенной категории риска осуществляется со следующей периодичностью:</w:t>
      </w:r>
    </w:p>
    <w:p w:rsidR="00E32CB7" w:rsidRPr="00E32CB7" w:rsidRDefault="00E32CB7" w:rsidP="00E32CB7">
      <w:pPr>
        <w:pStyle w:val="ConsPlusNormal"/>
        <w:ind w:firstLine="709"/>
        <w:jc w:val="both"/>
        <w:rPr>
          <w:sz w:val="28"/>
          <w:szCs w:val="28"/>
        </w:rPr>
      </w:pPr>
      <w:r w:rsidRPr="00E32CB7">
        <w:rPr>
          <w:sz w:val="28"/>
          <w:szCs w:val="28"/>
        </w:rPr>
        <w:t>для категории значительного риска - плановая проверка проводится 1 раз в 3 года;</w:t>
      </w:r>
    </w:p>
    <w:p w:rsidR="00E32CB7" w:rsidRPr="00E32CB7" w:rsidRDefault="00E32CB7" w:rsidP="00E32CB7">
      <w:pPr>
        <w:pStyle w:val="ConsPlusNormal"/>
        <w:ind w:firstLine="709"/>
        <w:jc w:val="both"/>
        <w:rPr>
          <w:sz w:val="28"/>
          <w:szCs w:val="28"/>
        </w:rPr>
      </w:pPr>
      <w:r w:rsidRPr="00E32CB7">
        <w:rPr>
          <w:sz w:val="28"/>
          <w:szCs w:val="28"/>
        </w:rPr>
        <w:t>для категории среднего риска - плановая проверка проводится не чаще 1 раза в 4 года и не реже 1 раза в 5 лет;</w:t>
      </w:r>
    </w:p>
    <w:p w:rsidR="00E32CB7" w:rsidRPr="00E32CB7" w:rsidRDefault="00E32CB7" w:rsidP="00E32CB7">
      <w:pPr>
        <w:pStyle w:val="ConsPlusNormal"/>
        <w:ind w:firstLine="709"/>
        <w:jc w:val="both"/>
        <w:rPr>
          <w:sz w:val="28"/>
          <w:szCs w:val="28"/>
        </w:rPr>
      </w:pPr>
      <w:r w:rsidRPr="00E32CB7">
        <w:rPr>
          <w:sz w:val="28"/>
          <w:szCs w:val="28"/>
        </w:rPr>
        <w:t>для категории умеренного риска - плановая проверка проводится не чаще 1 раза в 6 лет и не реже 1 раза в 8 лет.</w:t>
      </w:r>
    </w:p>
    <w:p w:rsidR="001E7D1B" w:rsidRDefault="00E32CB7" w:rsidP="00E32CB7">
      <w:pPr>
        <w:pStyle w:val="ConsPlusNormal"/>
        <w:ind w:firstLine="709"/>
        <w:jc w:val="both"/>
        <w:rPr>
          <w:sz w:val="28"/>
          <w:szCs w:val="28"/>
        </w:rPr>
      </w:pPr>
      <w:r w:rsidRPr="00E32CB7">
        <w:rPr>
          <w:sz w:val="28"/>
          <w:szCs w:val="28"/>
        </w:rPr>
        <w:t>В отношении юридических лиц и индивидуальных предпринимателей, деятельность которых отнесена к категории низкого риска, плановые проверки не проводятся.</w:t>
      </w:r>
    </w:p>
    <w:p w:rsidR="00E32CB7" w:rsidRDefault="00690BBF" w:rsidP="00E32CB7">
      <w:pPr>
        <w:pStyle w:val="ConsPlusNormal"/>
        <w:ind w:firstLine="709"/>
        <w:jc w:val="both"/>
        <w:rPr>
          <w:sz w:val="28"/>
          <w:szCs w:val="28"/>
        </w:rPr>
      </w:pPr>
      <w:r>
        <w:rPr>
          <w:sz w:val="28"/>
          <w:szCs w:val="28"/>
        </w:rPr>
        <w:t>13</w:t>
      </w:r>
      <w:r w:rsidR="00E32CB7">
        <w:rPr>
          <w:sz w:val="28"/>
          <w:szCs w:val="28"/>
        </w:rPr>
        <w:t xml:space="preserve">. </w:t>
      </w:r>
      <w:r w:rsidR="00E32CB7" w:rsidRPr="00E32CB7">
        <w:rPr>
          <w:sz w:val="28"/>
          <w:szCs w:val="28"/>
        </w:rPr>
        <w:t xml:space="preserve">При отсутствии приказа </w:t>
      </w:r>
      <w:r w:rsidR="00ED3214">
        <w:rPr>
          <w:sz w:val="28"/>
          <w:szCs w:val="28"/>
        </w:rPr>
        <w:t>Управления</w:t>
      </w:r>
      <w:r w:rsidR="00E32CB7" w:rsidRPr="00E32CB7">
        <w:rPr>
          <w:sz w:val="28"/>
          <w:szCs w:val="28"/>
        </w:rPr>
        <w:t xml:space="preserve"> об отнесении деятельности юридических лиц и индивидуальных предпринимателей к определенной категории риска деятельность юридического лица, индивидуального предпринимателя </w:t>
      </w:r>
      <w:r w:rsidR="00E32CB7" w:rsidRPr="00E32CB7">
        <w:rPr>
          <w:sz w:val="28"/>
          <w:szCs w:val="28"/>
        </w:rPr>
        <w:lastRenderedPageBreak/>
        <w:t>считается отнесенной к категории низкого риска.</w:t>
      </w:r>
    </w:p>
    <w:p w:rsidR="00566FA3" w:rsidRDefault="00690BBF" w:rsidP="00566FA3">
      <w:pPr>
        <w:pStyle w:val="ConsPlusNormal"/>
        <w:ind w:firstLine="709"/>
        <w:jc w:val="both"/>
        <w:rPr>
          <w:sz w:val="28"/>
          <w:szCs w:val="28"/>
        </w:rPr>
      </w:pPr>
      <w:r>
        <w:rPr>
          <w:sz w:val="28"/>
          <w:szCs w:val="28"/>
        </w:rPr>
        <w:t>14</w:t>
      </w:r>
      <w:r w:rsidR="00ED3214">
        <w:rPr>
          <w:sz w:val="28"/>
          <w:szCs w:val="28"/>
        </w:rPr>
        <w:t xml:space="preserve">. </w:t>
      </w:r>
      <w:r w:rsidR="00566FA3">
        <w:rPr>
          <w:sz w:val="28"/>
          <w:szCs w:val="28"/>
        </w:rPr>
        <w:t>Управление ведет перечень юридических лиц и индивидуальных предпринимателей, деятельност</w:t>
      </w:r>
      <w:r w:rsidR="006957DB">
        <w:rPr>
          <w:sz w:val="28"/>
          <w:szCs w:val="28"/>
        </w:rPr>
        <w:t>и</w:t>
      </w:r>
      <w:r w:rsidR="00566FA3">
        <w:rPr>
          <w:sz w:val="28"/>
          <w:szCs w:val="28"/>
        </w:rPr>
        <w:t xml:space="preserve"> которых в соответствии с пунктом 12 настоящего Порядка присвоены определенные категории риска (далее - Перечень).</w:t>
      </w:r>
    </w:p>
    <w:p w:rsidR="00566FA3" w:rsidRDefault="00690BBF" w:rsidP="00566FA3">
      <w:pPr>
        <w:pStyle w:val="ConsPlusNormal"/>
        <w:ind w:firstLine="709"/>
        <w:jc w:val="both"/>
        <w:rPr>
          <w:sz w:val="28"/>
          <w:szCs w:val="28"/>
        </w:rPr>
      </w:pPr>
      <w:r>
        <w:rPr>
          <w:sz w:val="28"/>
          <w:szCs w:val="28"/>
        </w:rPr>
        <w:t>15</w:t>
      </w:r>
      <w:r w:rsidR="00566FA3">
        <w:rPr>
          <w:sz w:val="28"/>
          <w:szCs w:val="28"/>
        </w:rPr>
        <w:t xml:space="preserve">. </w:t>
      </w:r>
      <w:r w:rsidR="007A7CB0">
        <w:rPr>
          <w:sz w:val="28"/>
          <w:szCs w:val="28"/>
        </w:rPr>
        <w:t>Перечень содержит следующую информацию:</w:t>
      </w:r>
      <w:r w:rsidR="00566FA3">
        <w:rPr>
          <w:sz w:val="28"/>
          <w:szCs w:val="28"/>
        </w:rPr>
        <w:t xml:space="preserve"> </w:t>
      </w:r>
    </w:p>
    <w:p w:rsidR="00566FA3" w:rsidRPr="00566FA3" w:rsidRDefault="00566FA3" w:rsidP="00566FA3">
      <w:pPr>
        <w:pStyle w:val="ConsPlusNormal"/>
        <w:ind w:firstLine="709"/>
        <w:jc w:val="both"/>
        <w:rPr>
          <w:sz w:val="28"/>
          <w:szCs w:val="28"/>
        </w:rPr>
      </w:pPr>
      <w:r w:rsidRPr="00566FA3">
        <w:rPr>
          <w:sz w:val="28"/>
          <w:szCs w:val="28"/>
        </w:rPr>
        <w:t>полное наименование юридического лица</w:t>
      </w:r>
      <w:r w:rsidR="007A7CB0">
        <w:rPr>
          <w:sz w:val="28"/>
          <w:szCs w:val="28"/>
        </w:rPr>
        <w:t>,</w:t>
      </w:r>
      <w:r w:rsidRPr="00566FA3">
        <w:rPr>
          <w:sz w:val="28"/>
          <w:szCs w:val="28"/>
        </w:rPr>
        <w:t xml:space="preserve"> фамили</w:t>
      </w:r>
      <w:r w:rsidR="006957DB">
        <w:rPr>
          <w:sz w:val="28"/>
          <w:szCs w:val="28"/>
        </w:rPr>
        <w:t>ю</w:t>
      </w:r>
      <w:r w:rsidRPr="00566FA3">
        <w:rPr>
          <w:sz w:val="28"/>
          <w:szCs w:val="28"/>
        </w:rPr>
        <w:t xml:space="preserve">, имя, отчество </w:t>
      </w:r>
      <w:r w:rsidR="007A7CB0">
        <w:rPr>
          <w:sz w:val="28"/>
          <w:szCs w:val="28"/>
        </w:rPr>
        <w:t xml:space="preserve">(при наличии) </w:t>
      </w:r>
      <w:r w:rsidRPr="00566FA3">
        <w:rPr>
          <w:sz w:val="28"/>
          <w:szCs w:val="28"/>
        </w:rPr>
        <w:t>индивидуального предпринимателя</w:t>
      </w:r>
      <w:r w:rsidR="007A7CB0">
        <w:rPr>
          <w:sz w:val="28"/>
          <w:szCs w:val="28"/>
        </w:rPr>
        <w:t>, деятельность которого отнесена к определенной категории риска</w:t>
      </w:r>
      <w:r w:rsidRPr="00566FA3">
        <w:rPr>
          <w:sz w:val="28"/>
          <w:szCs w:val="28"/>
        </w:rPr>
        <w:t>;</w:t>
      </w:r>
    </w:p>
    <w:p w:rsidR="00566FA3" w:rsidRPr="00566FA3" w:rsidRDefault="00566FA3" w:rsidP="00566FA3">
      <w:pPr>
        <w:pStyle w:val="ConsPlusNormal"/>
        <w:ind w:firstLine="709"/>
        <w:jc w:val="both"/>
        <w:rPr>
          <w:sz w:val="28"/>
          <w:szCs w:val="28"/>
        </w:rPr>
      </w:pPr>
      <w:r w:rsidRPr="00566FA3">
        <w:rPr>
          <w:sz w:val="28"/>
          <w:szCs w:val="28"/>
        </w:rPr>
        <w:t>основной государственный регистрационный номер</w:t>
      </w:r>
      <w:r w:rsidR="007A7CB0">
        <w:rPr>
          <w:sz w:val="28"/>
          <w:szCs w:val="28"/>
        </w:rPr>
        <w:t xml:space="preserve"> юридического лица, индивидуального предпринимателя</w:t>
      </w:r>
      <w:r w:rsidRPr="00566FA3">
        <w:rPr>
          <w:sz w:val="28"/>
          <w:szCs w:val="28"/>
        </w:rPr>
        <w:t>;</w:t>
      </w:r>
    </w:p>
    <w:p w:rsidR="00566FA3" w:rsidRPr="00566FA3" w:rsidRDefault="00566FA3" w:rsidP="00566FA3">
      <w:pPr>
        <w:pStyle w:val="ConsPlusNormal"/>
        <w:ind w:firstLine="709"/>
        <w:jc w:val="both"/>
        <w:rPr>
          <w:sz w:val="28"/>
          <w:szCs w:val="28"/>
        </w:rPr>
      </w:pPr>
      <w:r w:rsidRPr="00566FA3">
        <w:rPr>
          <w:sz w:val="28"/>
          <w:szCs w:val="28"/>
        </w:rPr>
        <w:t>индивидуальный номер налогоплательщика;</w:t>
      </w:r>
    </w:p>
    <w:p w:rsidR="007A7CB0" w:rsidRDefault="007A7CB0" w:rsidP="00566FA3">
      <w:pPr>
        <w:pStyle w:val="ConsPlusNormal"/>
        <w:ind w:firstLine="709"/>
        <w:jc w:val="both"/>
        <w:rPr>
          <w:sz w:val="28"/>
          <w:szCs w:val="28"/>
        </w:rPr>
      </w:pPr>
      <w:r>
        <w:rPr>
          <w:sz w:val="28"/>
          <w:szCs w:val="28"/>
        </w:rPr>
        <w:t>адрес юридического лица, адрес места жительства индивидуального предпринимателя (при необходимости иной почтовый адрес для связи), телефон и адрес электронной почты (при наличии);</w:t>
      </w:r>
    </w:p>
    <w:p w:rsidR="007A7CB0" w:rsidRDefault="007A7CB0" w:rsidP="00566FA3">
      <w:pPr>
        <w:pStyle w:val="ConsPlusNormal"/>
        <w:ind w:firstLine="709"/>
        <w:jc w:val="both"/>
        <w:rPr>
          <w:sz w:val="28"/>
          <w:szCs w:val="28"/>
        </w:rPr>
      </w:pPr>
      <w:r>
        <w:rPr>
          <w:sz w:val="28"/>
          <w:szCs w:val="28"/>
        </w:rPr>
        <w:t>информация о присвоенной деятельности юридического лица, индивидуального предпринимателя категории риска;</w:t>
      </w:r>
    </w:p>
    <w:p w:rsidR="007A7CB0" w:rsidRDefault="007A7CB0" w:rsidP="00566FA3">
      <w:pPr>
        <w:pStyle w:val="ConsPlusNormal"/>
        <w:ind w:firstLine="709"/>
        <w:jc w:val="both"/>
        <w:rPr>
          <w:sz w:val="28"/>
          <w:szCs w:val="28"/>
        </w:rPr>
      </w:pPr>
      <w:r>
        <w:rPr>
          <w:sz w:val="28"/>
          <w:szCs w:val="28"/>
        </w:rPr>
        <w:t xml:space="preserve">сведения, на основании которых был </w:t>
      </w:r>
      <w:r w:rsidR="006957DB">
        <w:rPr>
          <w:sz w:val="28"/>
          <w:szCs w:val="28"/>
        </w:rPr>
        <w:t>издан</w:t>
      </w:r>
      <w:r>
        <w:rPr>
          <w:sz w:val="28"/>
          <w:szCs w:val="28"/>
        </w:rPr>
        <w:t xml:space="preserve"> приказ Управления об отнесении деятельности юридического лица, индивидуального предпринимателя к определенной категории риска. </w:t>
      </w:r>
    </w:p>
    <w:p w:rsidR="007B248B" w:rsidRDefault="00690BBF" w:rsidP="00566FA3">
      <w:pPr>
        <w:pStyle w:val="ConsPlusNormal"/>
        <w:ind w:firstLine="709"/>
        <w:jc w:val="both"/>
        <w:rPr>
          <w:sz w:val="28"/>
          <w:szCs w:val="28"/>
        </w:rPr>
      </w:pPr>
      <w:r>
        <w:rPr>
          <w:sz w:val="28"/>
          <w:szCs w:val="28"/>
        </w:rPr>
        <w:t>16</w:t>
      </w:r>
      <w:r w:rsidR="007B248B">
        <w:rPr>
          <w:sz w:val="28"/>
          <w:szCs w:val="28"/>
        </w:rPr>
        <w:t xml:space="preserve">. По запросу юридического лица, индивидуального предпринимателя Управление в срок, не превышающий 15 рабочих дней с даты поступления такого запроса, направляет информацию о присвоенной их деятельности категории риска, а также сведения, использованные при отнесении их деятельности к определенной категории риска. </w:t>
      </w:r>
    </w:p>
    <w:p w:rsidR="007B248B" w:rsidRDefault="00690BBF" w:rsidP="00566FA3">
      <w:pPr>
        <w:pStyle w:val="ConsPlusNormal"/>
        <w:ind w:firstLine="709"/>
        <w:jc w:val="both"/>
        <w:rPr>
          <w:sz w:val="28"/>
          <w:szCs w:val="28"/>
        </w:rPr>
      </w:pPr>
      <w:r>
        <w:rPr>
          <w:sz w:val="28"/>
          <w:szCs w:val="28"/>
        </w:rPr>
        <w:t>17</w:t>
      </w:r>
      <w:r w:rsidR="007B248B">
        <w:rPr>
          <w:sz w:val="28"/>
          <w:szCs w:val="28"/>
        </w:rPr>
        <w:t xml:space="preserve">. </w:t>
      </w:r>
      <w:r w:rsidR="007B248B" w:rsidRPr="007B248B">
        <w:rPr>
          <w:sz w:val="28"/>
          <w:szCs w:val="28"/>
        </w:rPr>
        <w:t xml:space="preserve">Юридическое лицо, индивидуальный предприниматель вправе подать в </w:t>
      </w:r>
      <w:r w:rsidR="007B248B">
        <w:rPr>
          <w:sz w:val="28"/>
          <w:szCs w:val="28"/>
        </w:rPr>
        <w:t>Управление</w:t>
      </w:r>
      <w:r w:rsidR="007B248B" w:rsidRPr="007B248B">
        <w:rPr>
          <w:sz w:val="28"/>
          <w:szCs w:val="28"/>
        </w:rPr>
        <w:t xml:space="preserve"> заявление об изменении присвоенной ранее его деятельности категории риска, которое подлежит рассмотрению в порядке, установленном постановлением Правительства Российской Федерации</w:t>
      </w:r>
      <w:r w:rsidR="0047481D">
        <w:rPr>
          <w:sz w:val="28"/>
          <w:szCs w:val="28"/>
        </w:rPr>
        <w:t xml:space="preserve"> </w:t>
      </w:r>
      <w:r w:rsidR="0047481D" w:rsidRPr="0047481D">
        <w:rPr>
          <w:sz w:val="28"/>
          <w:szCs w:val="28"/>
        </w:rPr>
        <w:t>от 17</w:t>
      </w:r>
      <w:r w:rsidR="0047481D">
        <w:rPr>
          <w:sz w:val="28"/>
          <w:szCs w:val="28"/>
        </w:rPr>
        <w:t xml:space="preserve"> августа </w:t>
      </w:r>
      <w:r w:rsidR="0047481D" w:rsidRPr="0047481D">
        <w:rPr>
          <w:sz w:val="28"/>
          <w:szCs w:val="28"/>
        </w:rPr>
        <w:t>2016</w:t>
      </w:r>
      <w:r w:rsidR="0047481D">
        <w:rPr>
          <w:sz w:val="28"/>
          <w:szCs w:val="28"/>
        </w:rPr>
        <w:t xml:space="preserve"> г.</w:t>
      </w:r>
      <w:r w:rsidR="0047481D" w:rsidRPr="0047481D">
        <w:rPr>
          <w:sz w:val="28"/>
          <w:szCs w:val="28"/>
        </w:rPr>
        <w:t xml:space="preserve"> </w:t>
      </w:r>
      <w:r w:rsidR="007B248B">
        <w:rPr>
          <w:sz w:val="28"/>
          <w:szCs w:val="28"/>
        </w:rPr>
        <w:t>№</w:t>
      </w:r>
      <w:r w:rsidR="007B248B" w:rsidRPr="007B248B">
        <w:rPr>
          <w:sz w:val="28"/>
          <w:szCs w:val="28"/>
        </w:rPr>
        <w:t xml:space="preserve"> 806</w:t>
      </w:r>
      <w:r w:rsidR="0047481D">
        <w:rPr>
          <w:sz w:val="28"/>
          <w:szCs w:val="28"/>
        </w:rPr>
        <w:t xml:space="preserve"> «</w:t>
      </w:r>
      <w:r w:rsidR="0047481D" w:rsidRPr="0047481D">
        <w:rPr>
          <w:sz w:val="28"/>
          <w:szCs w:val="28"/>
        </w:rPr>
        <w: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r w:rsidR="0047481D">
        <w:rPr>
          <w:sz w:val="28"/>
          <w:szCs w:val="28"/>
        </w:rPr>
        <w:t>»</w:t>
      </w:r>
      <w:r w:rsidR="007B248B" w:rsidRPr="007B248B">
        <w:rPr>
          <w:sz w:val="28"/>
          <w:szCs w:val="28"/>
        </w:rPr>
        <w:t>.</w:t>
      </w:r>
    </w:p>
    <w:p w:rsidR="00E8047E" w:rsidRPr="00E8047E" w:rsidRDefault="00690BBF" w:rsidP="00E8047E">
      <w:pPr>
        <w:pStyle w:val="ConsPlusNormal"/>
        <w:ind w:firstLine="709"/>
        <w:jc w:val="both"/>
        <w:rPr>
          <w:sz w:val="28"/>
          <w:szCs w:val="28"/>
        </w:rPr>
      </w:pPr>
      <w:r>
        <w:rPr>
          <w:sz w:val="28"/>
          <w:szCs w:val="28"/>
        </w:rPr>
        <w:t>18</w:t>
      </w:r>
      <w:r w:rsidR="00E8047E">
        <w:rPr>
          <w:sz w:val="28"/>
          <w:szCs w:val="28"/>
        </w:rPr>
        <w:t xml:space="preserve">. </w:t>
      </w:r>
      <w:r w:rsidR="00E8047E" w:rsidRPr="00E8047E">
        <w:rPr>
          <w:sz w:val="28"/>
          <w:szCs w:val="28"/>
        </w:rPr>
        <w:t>Порядок осуществления регионального</w:t>
      </w:r>
      <w:r w:rsidR="00E8047E">
        <w:rPr>
          <w:sz w:val="28"/>
          <w:szCs w:val="28"/>
        </w:rPr>
        <w:t xml:space="preserve"> государственного</w:t>
      </w:r>
      <w:r w:rsidR="00E8047E" w:rsidRPr="00E8047E">
        <w:rPr>
          <w:sz w:val="28"/>
          <w:szCs w:val="28"/>
        </w:rPr>
        <w:t xml:space="preserve"> надзора посредством проведения мероприятий по контролю без взаимодействия с юридическими лицами и индивидуальными предпринимателями.</w:t>
      </w:r>
    </w:p>
    <w:p w:rsidR="00E8047E" w:rsidRPr="00E8047E" w:rsidRDefault="00E8047E" w:rsidP="00E8047E">
      <w:pPr>
        <w:pStyle w:val="ConsPlusNormal"/>
        <w:ind w:firstLine="709"/>
        <w:jc w:val="both"/>
        <w:rPr>
          <w:sz w:val="28"/>
          <w:szCs w:val="28"/>
        </w:rPr>
      </w:pPr>
      <w:r w:rsidRPr="00E8047E">
        <w:rPr>
          <w:sz w:val="28"/>
          <w:szCs w:val="28"/>
        </w:rPr>
        <w:t>Порядок проведения плановых (рейдовых) осмотров, обследований самоходных машин и других видов техники, аттракционов.</w:t>
      </w:r>
    </w:p>
    <w:p w:rsidR="00E8047E" w:rsidRPr="00E8047E" w:rsidRDefault="00E8047E" w:rsidP="00E8047E">
      <w:pPr>
        <w:pStyle w:val="ConsPlusNormal"/>
        <w:ind w:firstLine="709"/>
        <w:jc w:val="both"/>
        <w:rPr>
          <w:sz w:val="28"/>
          <w:szCs w:val="28"/>
        </w:rPr>
      </w:pPr>
      <w:r w:rsidRPr="00E8047E">
        <w:rPr>
          <w:sz w:val="28"/>
          <w:szCs w:val="28"/>
        </w:rPr>
        <w:t>Плановые (рейдовые) осмотры, обследования самоходных машин и других видов техники, аттракционов проводятся с целью выявления в процессе эксплуатации самоходных машин и других видов техники, аттракционов фактов невыполнения субъектами надзора обязательных требований.</w:t>
      </w:r>
    </w:p>
    <w:p w:rsidR="00E8047E" w:rsidRPr="00E8047E" w:rsidRDefault="00E8047E" w:rsidP="00E8047E">
      <w:pPr>
        <w:pStyle w:val="ConsPlusNormal"/>
        <w:ind w:firstLine="709"/>
        <w:jc w:val="both"/>
        <w:rPr>
          <w:sz w:val="28"/>
          <w:szCs w:val="28"/>
        </w:rPr>
      </w:pPr>
      <w:r w:rsidRPr="00E8047E">
        <w:rPr>
          <w:sz w:val="28"/>
          <w:szCs w:val="28"/>
        </w:rPr>
        <w:t>Плановые (рейдовые) осмотры, обследования самоходных машин и других видов техники, аттракционов проводятся должностными лицами</w:t>
      </w:r>
      <w:r>
        <w:rPr>
          <w:sz w:val="28"/>
          <w:szCs w:val="28"/>
        </w:rPr>
        <w:t>, уполномоченными на осуществление регионального государственного надзора,</w:t>
      </w:r>
      <w:r w:rsidRPr="00E8047E">
        <w:rPr>
          <w:sz w:val="28"/>
          <w:szCs w:val="28"/>
        </w:rPr>
        <w:t xml:space="preserve"> на основании плановых (рейдовых) заданий, утверждаемых </w:t>
      </w:r>
      <w:r>
        <w:rPr>
          <w:sz w:val="28"/>
          <w:szCs w:val="28"/>
        </w:rPr>
        <w:t>начальником Управления</w:t>
      </w:r>
      <w:r w:rsidRPr="00E8047E">
        <w:rPr>
          <w:sz w:val="28"/>
          <w:szCs w:val="28"/>
        </w:rPr>
        <w:t xml:space="preserve"> или его заместителем</w:t>
      </w:r>
      <w:r w:rsidR="00F86509">
        <w:rPr>
          <w:sz w:val="28"/>
          <w:szCs w:val="28"/>
        </w:rPr>
        <w:t xml:space="preserve"> </w:t>
      </w:r>
      <w:r w:rsidR="00F86509" w:rsidRPr="00F86509">
        <w:rPr>
          <w:sz w:val="28"/>
          <w:szCs w:val="28"/>
        </w:rPr>
        <w:t xml:space="preserve">(в случае если полномочия </w:t>
      </w:r>
      <w:r w:rsidR="00F86509">
        <w:rPr>
          <w:sz w:val="28"/>
          <w:szCs w:val="28"/>
        </w:rPr>
        <w:t>начальником Управления</w:t>
      </w:r>
      <w:r w:rsidR="00F86509" w:rsidRPr="00F86509">
        <w:rPr>
          <w:sz w:val="28"/>
          <w:szCs w:val="28"/>
        </w:rPr>
        <w:t xml:space="preserve"> по </w:t>
      </w:r>
      <w:r w:rsidR="00F86509" w:rsidRPr="00F86509">
        <w:rPr>
          <w:sz w:val="28"/>
          <w:szCs w:val="28"/>
        </w:rPr>
        <w:lastRenderedPageBreak/>
        <w:t>утверждению планового (рейдового) задания переданы заместителю)</w:t>
      </w:r>
      <w:r w:rsidRPr="00E8047E">
        <w:rPr>
          <w:sz w:val="28"/>
          <w:szCs w:val="28"/>
        </w:rPr>
        <w:t>.</w:t>
      </w:r>
    </w:p>
    <w:p w:rsidR="00E8047E" w:rsidRPr="00E8047E" w:rsidRDefault="00E8047E" w:rsidP="00E8047E">
      <w:pPr>
        <w:pStyle w:val="ConsPlusNormal"/>
        <w:ind w:firstLine="709"/>
        <w:jc w:val="both"/>
        <w:rPr>
          <w:sz w:val="28"/>
          <w:szCs w:val="28"/>
        </w:rPr>
      </w:pPr>
      <w:r w:rsidRPr="00E8047E">
        <w:rPr>
          <w:sz w:val="28"/>
          <w:szCs w:val="28"/>
        </w:rPr>
        <w:t xml:space="preserve">Плановое (рейдовое) задание на проведение планового (рейдового) осмотра, обследования самоходных машин и других видов техники, аттракционов оформляется по форме согласно приложению № </w:t>
      </w:r>
      <w:r>
        <w:rPr>
          <w:sz w:val="28"/>
          <w:szCs w:val="28"/>
        </w:rPr>
        <w:t>2</w:t>
      </w:r>
      <w:r w:rsidRPr="00E8047E">
        <w:rPr>
          <w:sz w:val="28"/>
          <w:szCs w:val="28"/>
        </w:rPr>
        <w:t xml:space="preserve"> к Порядку.</w:t>
      </w:r>
    </w:p>
    <w:p w:rsidR="00E8047E" w:rsidRPr="00E8047E" w:rsidRDefault="00E8047E" w:rsidP="00E8047E">
      <w:pPr>
        <w:pStyle w:val="ConsPlusNormal"/>
        <w:ind w:firstLine="709"/>
        <w:jc w:val="both"/>
        <w:rPr>
          <w:sz w:val="28"/>
          <w:szCs w:val="28"/>
        </w:rPr>
      </w:pPr>
      <w:r w:rsidRPr="00E8047E">
        <w:rPr>
          <w:sz w:val="28"/>
          <w:szCs w:val="28"/>
        </w:rPr>
        <w:t>Плановое (рейдовое) задание вручается должностному лицу, уполномоченному</w:t>
      </w:r>
      <w:r w:rsidR="009C5976">
        <w:rPr>
          <w:sz w:val="28"/>
          <w:szCs w:val="28"/>
        </w:rPr>
        <w:t xml:space="preserve"> на осуществление регионального государственного надзора,</w:t>
      </w:r>
      <w:r w:rsidRPr="00E8047E">
        <w:rPr>
          <w:sz w:val="28"/>
          <w:szCs w:val="28"/>
        </w:rPr>
        <w:t xml:space="preserve"> на проведение планового (рейдового) осмотра, не менее чем за три рабочих дня до даты начала его проведения.</w:t>
      </w:r>
    </w:p>
    <w:p w:rsidR="00E8047E" w:rsidRPr="00E8047E" w:rsidRDefault="00E8047E" w:rsidP="00E8047E">
      <w:pPr>
        <w:pStyle w:val="ConsPlusNormal"/>
        <w:ind w:firstLine="709"/>
        <w:jc w:val="both"/>
        <w:rPr>
          <w:sz w:val="28"/>
          <w:szCs w:val="28"/>
        </w:rPr>
      </w:pPr>
      <w:r w:rsidRPr="00E8047E">
        <w:rPr>
          <w:sz w:val="28"/>
          <w:szCs w:val="28"/>
        </w:rPr>
        <w:t xml:space="preserve">По окончании проведения планового (рейдового) осмотра, обследования самоходных машин и других видов техники, аттракционов должностное лицо, проводившее плановый (рейдовый) осмотр, обследование самоходных машин и других видов техники, аттракционов не позднее трех рабочих дней со дня окончания проведения планового (рейдового) осмотра, обследования самоходных машин и других видов техники, аттракционов составляет отчет о выполнении планового (рейдового) задания по форме согласно приложению № </w:t>
      </w:r>
      <w:r w:rsidR="009C5976">
        <w:rPr>
          <w:sz w:val="28"/>
          <w:szCs w:val="28"/>
        </w:rPr>
        <w:t>3</w:t>
      </w:r>
      <w:r w:rsidRPr="00E8047E">
        <w:rPr>
          <w:sz w:val="28"/>
          <w:szCs w:val="28"/>
        </w:rPr>
        <w:t xml:space="preserve"> к Порядку.</w:t>
      </w:r>
    </w:p>
    <w:p w:rsidR="00E8047E" w:rsidRPr="00E8047E" w:rsidRDefault="00E8047E" w:rsidP="00E8047E">
      <w:pPr>
        <w:pStyle w:val="ConsPlusNormal"/>
        <w:ind w:firstLine="709"/>
        <w:jc w:val="both"/>
        <w:rPr>
          <w:sz w:val="28"/>
          <w:szCs w:val="28"/>
        </w:rPr>
      </w:pPr>
      <w:r w:rsidRPr="00E8047E">
        <w:rPr>
          <w:sz w:val="28"/>
          <w:szCs w:val="28"/>
        </w:rPr>
        <w:t>К отчету прилагаются фото-, видеоматериалы и иные материалы, собранные в ходе планового (рейдового) осмотра, обследования самоходных машин и других видов техники, аттракционов.</w:t>
      </w:r>
    </w:p>
    <w:p w:rsidR="00A23900" w:rsidRDefault="00E8047E" w:rsidP="00E8047E">
      <w:pPr>
        <w:pStyle w:val="ConsPlusNormal"/>
        <w:ind w:firstLine="709"/>
        <w:jc w:val="both"/>
        <w:rPr>
          <w:sz w:val="28"/>
          <w:szCs w:val="28"/>
        </w:rPr>
      </w:pPr>
      <w:r w:rsidRPr="00E8047E">
        <w:rPr>
          <w:sz w:val="28"/>
          <w:szCs w:val="28"/>
        </w:rPr>
        <w:t xml:space="preserve">В случае выявления при проведении плановых (рейдовых) осмотров, обследований самоходных машин и других видов техники, аттракционов нарушений обязательных требований должностное лицо принимает </w:t>
      </w:r>
      <w:r w:rsidR="00A23900">
        <w:rPr>
          <w:sz w:val="28"/>
          <w:szCs w:val="28"/>
        </w:rPr>
        <w:t xml:space="preserve">в пределах своей компетенции меры по пресечению таких нарушений, а также </w:t>
      </w:r>
      <w:r w:rsidR="00A23900" w:rsidRPr="00E8047E">
        <w:rPr>
          <w:sz w:val="28"/>
          <w:szCs w:val="28"/>
        </w:rPr>
        <w:t xml:space="preserve">в письменной форме </w:t>
      </w:r>
      <w:r w:rsidR="007414D9">
        <w:rPr>
          <w:sz w:val="28"/>
          <w:szCs w:val="28"/>
        </w:rPr>
        <w:t xml:space="preserve">доводит </w:t>
      </w:r>
      <w:r w:rsidR="00A23900" w:rsidRPr="00E8047E">
        <w:rPr>
          <w:sz w:val="28"/>
          <w:szCs w:val="28"/>
        </w:rPr>
        <w:t xml:space="preserve">до сведения </w:t>
      </w:r>
      <w:r w:rsidR="00A23900">
        <w:rPr>
          <w:sz w:val="28"/>
          <w:szCs w:val="28"/>
        </w:rPr>
        <w:t>начальника Управления либо</w:t>
      </w:r>
      <w:r w:rsidR="00A23900" w:rsidRPr="00E8047E">
        <w:rPr>
          <w:sz w:val="28"/>
          <w:szCs w:val="28"/>
        </w:rPr>
        <w:t xml:space="preserve"> заместителя </w:t>
      </w:r>
      <w:r w:rsidR="00A23900">
        <w:rPr>
          <w:sz w:val="28"/>
          <w:szCs w:val="28"/>
        </w:rPr>
        <w:t>начальника</w:t>
      </w:r>
      <w:r w:rsidR="00A23900" w:rsidRPr="00E8047E">
        <w:rPr>
          <w:sz w:val="28"/>
          <w:szCs w:val="28"/>
        </w:rPr>
        <w:t xml:space="preserve"> информацию о выявленных нарушениях для принятия в срок не более пяти рабочих дней с момента выявления нарушения решения о проведении внеплановой проверки в отношении юридического лица, индивидуального предпринимателя по основаниям, указанным в пункте 2 части 2 статьи 10 Федерального закона </w:t>
      </w:r>
      <w:r w:rsidR="007414D9">
        <w:rPr>
          <w:sz w:val="28"/>
          <w:szCs w:val="28"/>
        </w:rPr>
        <w:t xml:space="preserve">                             </w:t>
      </w:r>
      <w:r w:rsidR="00A23900" w:rsidRPr="00E8047E">
        <w:rPr>
          <w:sz w:val="28"/>
          <w:szCs w:val="28"/>
        </w:rPr>
        <w:t>№ 294-ФЗ.</w:t>
      </w:r>
    </w:p>
    <w:p w:rsidR="00E8047E" w:rsidRPr="00E8047E" w:rsidRDefault="00E8047E" w:rsidP="00E8047E">
      <w:pPr>
        <w:pStyle w:val="ConsPlusNormal"/>
        <w:ind w:firstLine="709"/>
        <w:jc w:val="both"/>
        <w:rPr>
          <w:sz w:val="28"/>
          <w:szCs w:val="28"/>
        </w:rPr>
      </w:pPr>
      <w:r w:rsidRPr="00E8047E">
        <w:rPr>
          <w:sz w:val="28"/>
          <w:szCs w:val="28"/>
        </w:rPr>
        <w:t>Порядок осуществления наблюдения за соблюдением обязательных требований.</w:t>
      </w:r>
    </w:p>
    <w:p w:rsidR="00E8047E" w:rsidRPr="00E8047E" w:rsidRDefault="00E8047E" w:rsidP="00E8047E">
      <w:pPr>
        <w:pStyle w:val="ConsPlusNormal"/>
        <w:ind w:firstLine="709"/>
        <w:jc w:val="both"/>
        <w:rPr>
          <w:sz w:val="28"/>
          <w:szCs w:val="28"/>
        </w:rPr>
      </w:pPr>
      <w:r w:rsidRPr="00E8047E">
        <w:rPr>
          <w:sz w:val="28"/>
          <w:szCs w:val="28"/>
        </w:rPr>
        <w:t>Наблюдение за соблюдением обязательных требований осуществляются должностными лицами</w:t>
      </w:r>
      <w:r w:rsidR="007414D9">
        <w:rPr>
          <w:sz w:val="28"/>
          <w:szCs w:val="28"/>
        </w:rPr>
        <w:t>, указанными в пункте 4 настоящего Порядка,</w:t>
      </w:r>
      <w:r w:rsidRPr="00E8047E">
        <w:rPr>
          <w:sz w:val="28"/>
          <w:szCs w:val="28"/>
        </w:rPr>
        <w:t xml:space="preserve"> посредством анализа, содержащейся в ведомственной информационной системе Гостехнадзор Эксперт, следующей информации о деятельности либо действиях юридических лиц и индивидуальных предпринимателей:</w:t>
      </w:r>
    </w:p>
    <w:p w:rsidR="00E8047E" w:rsidRPr="00E8047E" w:rsidRDefault="00E8047E" w:rsidP="00E8047E">
      <w:pPr>
        <w:pStyle w:val="ConsPlusNormal"/>
        <w:ind w:firstLine="709"/>
        <w:jc w:val="both"/>
        <w:rPr>
          <w:sz w:val="28"/>
          <w:szCs w:val="28"/>
        </w:rPr>
      </w:pPr>
      <w:r w:rsidRPr="00E8047E">
        <w:rPr>
          <w:sz w:val="28"/>
          <w:szCs w:val="28"/>
        </w:rPr>
        <w:t>в части соблюдения требований к техническому состоянию и эксплуатации самоходных машин и других видов техники:</w:t>
      </w:r>
    </w:p>
    <w:p w:rsidR="00E8047E" w:rsidRPr="00E8047E" w:rsidRDefault="00E8047E" w:rsidP="00E8047E">
      <w:pPr>
        <w:pStyle w:val="ConsPlusNormal"/>
        <w:ind w:firstLine="709"/>
        <w:jc w:val="both"/>
        <w:rPr>
          <w:sz w:val="28"/>
          <w:szCs w:val="28"/>
        </w:rPr>
      </w:pPr>
      <w:r w:rsidRPr="00E8047E">
        <w:rPr>
          <w:sz w:val="28"/>
          <w:szCs w:val="28"/>
        </w:rPr>
        <w:t>о соблюдении юридическим лицом, индивидуальным предпринимателем обязанности по прохождению технического осмотра самоходных машин и других видов техники;</w:t>
      </w:r>
    </w:p>
    <w:p w:rsidR="00E8047E" w:rsidRPr="00E8047E" w:rsidRDefault="00E8047E" w:rsidP="00E8047E">
      <w:pPr>
        <w:pStyle w:val="ConsPlusNormal"/>
        <w:ind w:firstLine="709"/>
        <w:jc w:val="both"/>
        <w:rPr>
          <w:sz w:val="28"/>
          <w:szCs w:val="28"/>
        </w:rPr>
      </w:pPr>
      <w:r w:rsidRPr="00E8047E">
        <w:rPr>
          <w:sz w:val="28"/>
          <w:szCs w:val="28"/>
        </w:rPr>
        <w:t>о соблюдении юридическим лицом, индивидуальным предпринимателем обязанности по совершению регистрационных действий, в случаях, установленных законодательством, регулирующим отношения по государственной регистрации самоходных машин и других видов техники</w:t>
      </w:r>
      <w:r w:rsidR="00F86509">
        <w:rPr>
          <w:sz w:val="28"/>
          <w:szCs w:val="28"/>
        </w:rPr>
        <w:t>;</w:t>
      </w:r>
    </w:p>
    <w:p w:rsidR="00E8047E" w:rsidRPr="00E8047E" w:rsidRDefault="00F86509" w:rsidP="00E8047E">
      <w:pPr>
        <w:pStyle w:val="ConsPlusNormal"/>
        <w:ind w:firstLine="709"/>
        <w:jc w:val="both"/>
        <w:rPr>
          <w:sz w:val="28"/>
          <w:szCs w:val="28"/>
        </w:rPr>
      </w:pPr>
      <w:r>
        <w:rPr>
          <w:sz w:val="28"/>
          <w:szCs w:val="28"/>
        </w:rPr>
        <w:t xml:space="preserve">в </w:t>
      </w:r>
      <w:r w:rsidR="00E8047E" w:rsidRPr="00E8047E">
        <w:rPr>
          <w:sz w:val="28"/>
          <w:szCs w:val="28"/>
        </w:rPr>
        <w:t xml:space="preserve">части соблюдения требований к техническому состоянию и эксплуатации </w:t>
      </w:r>
      <w:r w:rsidR="00E8047E" w:rsidRPr="00E8047E">
        <w:rPr>
          <w:sz w:val="28"/>
          <w:szCs w:val="28"/>
        </w:rPr>
        <w:lastRenderedPageBreak/>
        <w:t>аттракционов:</w:t>
      </w:r>
    </w:p>
    <w:p w:rsidR="00E8047E" w:rsidRPr="00E8047E" w:rsidRDefault="00E8047E" w:rsidP="00E8047E">
      <w:pPr>
        <w:pStyle w:val="ConsPlusNormal"/>
        <w:ind w:firstLine="709"/>
        <w:jc w:val="both"/>
        <w:rPr>
          <w:sz w:val="28"/>
          <w:szCs w:val="28"/>
        </w:rPr>
      </w:pPr>
      <w:r w:rsidRPr="00E8047E">
        <w:rPr>
          <w:sz w:val="28"/>
          <w:szCs w:val="28"/>
        </w:rPr>
        <w:t>о наличии у юридического лица, индивидуального предпринимателя, являющегося эксплуатантом аттракциона, действующего акта оценки технического состояния аттракциона (технического освидетельствования) специализированной организацией;</w:t>
      </w:r>
    </w:p>
    <w:p w:rsidR="00E8047E" w:rsidRPr="00E8047E" w:rsidRDefault="00E8047E" w:rsidP="00E8047E">
      <w:pPr>
        <w:pStyle w:val="ConsPlusNormal"/>
        <w:ind w:firstLine="709"/>
        <w:jc w:val="both"/>
        <w:rPr>
          <w:sz w:val="28"/>
          <w:szCs w:val="28"/>
        </w:rPr>
      </w:pPr>
      <w:r w:rsidRPr="00E8047E">
        <w:rPr>
          <w:sz w:val="28"/>
          <w:szCs w:val="28"/>
        </w:rPr>
        <w:t>о наличии у юридического лица, индивидуального предпринимателя, являющегося эксплуатантом аттракциона, действующего документа, подтверждающего законное основание владения и пользования аттракционом.</w:t>
      </w:r>
    </w:p>
    <w:p w:rsidR="00F86509" w:rsidRDefault="00E8047E" w:rsidP="00E8047E">
      <w:pPr>
        <w:pStyle w:val="ConsPlusNormal"/>
        <w:ind w:firstLine="709"/>
        <w:jc w:val="both"/>
        <w:rPr>
          <w:sz w:val="28"/>
          <w:szCs w:val="28"/>
        </w:rPr>
      </w:pPr>
      <w:r w:rsidRPr="00E8047E">
        <w:rPr>
          <w:sz w:val="28"/>
          <w:szCs w:val="28"/>
        </w:rPr>
        <w:t xml:space="preserve">Наблюдение за соблюдением обязательных требований проводятся должностными лицами на основании заданий на проведение таких мероприятий, утверждаемых </w:t>
      </w:r>
      <w:r w:rsidR="00F86509">
        <w:rPr>
          <w:sz w:val="28"/>
          <w:szCs w:val="28"/>
        </w:rPr>
        <w:t>начальником Управления</w:t>
      </w:r>
      <w:r w:rsidRPr="00E8047E">
        <w:rPr>
          <w:sz w:val="28"/>
          <w:szCs w:val="28"/>
        </w:rPr>
        <w:t xml:space="preserve"> или его заместителем (в случае если полномочия </w:t>
      </w:r>
      <w:r w:rsidR="00F86509">
        <w:rPr>
          <w:sz w:val="28"/>
          <w:szCs w:val="28"/>
        </w:rPr>
        <w:t>начальником Управления</w:t>
      </w:r>
      <w:r w:rsidRPr="00E8047E">
        <w:rPr>
          <w:sz w:val="28"/>
          <w:szCs w:val="28"/>
        </w:rPr>
        <w:t xml:space="preserve"> по утверждению задания на проведение наблюдения за соблюдением обязательных требований переданы заместителю).</w:t>
      </w:r>
      <w:r w:rsidR="00F86509">
        <w:rPr>
          <w:sz w:val="28"/>
          <w:szCs w:val="28"/>
        </w:rPr>
        <w:t xml:space="preserve"> </w:t>
      </w:r>
    </w:p>
    <w:p w:rsidR="00E8047E" w:rsidRPr="00E8047E" w:rsidRDefault="00E8047E" w:rsidP="00E8047E">
      <w:pPr>
        <w:pStyle w:val="ConsPlusNormal"/>
        <w:ind w:firstLine="709"/>
        <w:jc w:val="both"/>
        <w:rPr>
          <w:sz w:val="28"/>
          <w:szCs w:val="28"/>
        </w:rPr>
      </w:pPr>
      <w:r w:rsidRPr="00E8047E">
        <w:rPr>
          <w:sz w:val="28"/>
          <w:szCs w:val="28"/>
        </w:rPr>
        <w:t xml:space="preserve">Порядок оформления и содержание заданий на проведение наблюдения за соблюдением обязательных требований, порядок оформления результатов такого наблюдения приведены в приложении № </w:t>
      </w:r>
      <w:r w:rsidR="00F86509">
        <w:rPr>
          <w:sz w:val="28"/>
          <w:szCs w:val="28"/>
        </w:rPr>
        <w:t>4</w:t>
      </w:r>
      <w:r w:rsidRPr="00E8047E">
        <w:rPr>
          <w:sz w:val="28"/>
          <w:szCs w:val="28"/>
        </w:rPr>
        <w:t xml:space="preserve"> к Порядку.</w:t>
      </w:r>
    </w:p>
    <w:p w:rsidR="000351E7" w:rsidRDefault="00E8047E" w:rsidP="000351E7">
      <w:pPr>
        <w:pStyle w:val="ConsPlusNormal"/>
        <w:ind w:firstLine="709"/>
        <w:jc w:val="both"/>
        <w:rPr>
          <w:sz w:val="28"/>
          <w:szCs w:val="28"/>
        </w:rPr>
      </w:pPr>
      <w:r w:rsidRPr="00E8047E">
        <w:rPr>
          <w:sz w:val="28"/>
          <w:szCs w:val="28"/>
        </w:rPr>
        <w:t xml:space="preserve">В случае получения должностными лицами в ходе проведения наблюдения за соблюдением обязательных требований сведений о готовящихся нарушениях или признаках нарушения обязательных требований, </w:t>
      </w:r>
      <w:r w:rsidR="000351E7">
        <w:rPr>
          <w:sz w:val="28"/>
          <w:szCs w:val="28"/>
        </w:rPr>
        <w:t>Управление</w:t>
      </w:r>
      <w:r w:rsidRPr="00E8047E">
        <w:rPr>
          <w:sz w:val="28"/>
          <w:szCs w:val="28"/>
        </w:rPr>
        <w:t xml:space="preserve"> направляет юридическому лицу, индивидуальному предпринимателю предостережение </w:t>
      </w:r>
      <w:r w:rsidR="000351E7" w:rsidRPr="000351E7">
        <w:rPr>
          <w:sz w:val="28"/>
          <w:szCs w:val="28"/>
        </w:rPr>
        <w:t>о недопустимости нарушения обязательных требований в соответствии с частями 5 - 7 статьи 8</w:t>
      </w:r>
      <w:r w:rsidR="007414D9">
        <w:rPr>
          <w:sz w:val="28"/>
          <w:szCs w:val="28"/>
          <w:vertAlign w:val="superscript"/>
        </w:rPr>
        <w:t>2</w:t>
      </w:r>
      <w:r w:rsidR="007414D9">
        <w:rPr>
          <w:sz w:val="28"/>
          <w:szCs w:val="28"/>
        </w:rPr>
        <w:t xml:space="preserve"> </w:t>
      </w:r>
      <w:r w:rsidR="000351E7" w:rsidRPr="000351E7">
        <w:rPr>
          <w:sz w:val="28"/>
          <w:szCs w:val="28"/>
        </w:rPr>
        <w:t xml:space="preserve">Федерального закона № 294-ФЗ, в порядке, установленном Постановлением Правительства </w:t>
      </w:r>
      <w:r w:rsidR="000351E7">
        <w:rPr>
          <w:sz w:val="28"/>
          <w:szCs w:val="28"/>
        </w:rPr>
        <w:t>Российской Федерации</w:t>
      </w:r>
      <w:r w:rsidR="000351E7" w:rsidRPr="000351E7">
        <w:rPr>
          <w:sz w:val="28"/>
          <w:szCs w:val="28"/>
        </w:rPr>
        <w:t xml:space="preserve">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AF400F" w:rsidRDefault="00E8047E" w:rsidP="000351E7">
      <w:pPr>
        <w:pStyle w:val="ConsPlusNormal"/>
        <w:ind w:firstLine="709"/>
        <w:jc w:val="both"/>
        <w:rPr>
          <w:sz w:val="28"/>
          <w:szCs w:val="28"/>
        </w:rPr>
      </w:pPr>
      <w:r w:rsidRPr="00E8047E">
        <w:rPr>
          <w:sz w:val="28"/>
          <w:szCs w:val="28"/>
        </w:rPr>
        <w:t xml:space="preserve">В случае выявления при проведении мероприятий по контролю без взаимодействия с юридическими лицами и индивидуальными предпринимателями, предусмотренных пунктами </w:t>
      </w:r>
      <w:r w:rsidR="000351E7">
        <w:rPr>
          <w:sz w:val="28"/>
          <w:szCs w:val="28"/>
        </w:rPr>
        <w:t xml:space="preserve">19-19.2.2 </w:t>
      </w:r>
      <w:r w:rsidR="000351E7" w:rsidRPr="00E8047E">
        <w:rPr>
          <w:sz w:val="28"/>
          <w:szCs w:val="28"/>
        </w:rPr>
        <w:t>Порядка</w:t>
      </w:r>
      <w:r w:rsidR="000351E7">
        <w:rPr>
          <w:sz w:val="28"/>
          <w:szCs w:val="28"/>
        </w:rPr>
        <w:t xml:space="preserve"> </w:t>
      </w:r>
      <w:r w:rsidR="000351E7" w:rsidRPr="00E8047E">
        <w:rPr>
          <w:sz w:val="28"/>
          <w:szCs w:val="28"/>
        </w:rPr>
        <w:t>нарушений обязательных требований, должностные лица</w:t>
      </w:r>
      <w:r w:rsidR="000351E7">
        <w:rPr>
          <w:sz w:val="28"/>
          <w:szCs w:val="28"/>
        </w:rPr>
        <w:t xml:space="preserve"> </w:t>
      </w:r>
      <w:r w:rsidR="000351E7" w:rsidRPr="00E8047E">
        <w:rPr>
          <w:sz w:val="28"/>
          <w:szCs w:val="28"/>
        </w:rPr>
        <w:t>принимают в пределах своей компетенции меры по пресечению таких нарушений, а также направляют в письменной форме</w:t>
      </w:r>
      <w:r w:rsidR="000351E7">
        <w:rPr>
          <w:sz w:val="28"/>
          <w:szCs w:val="28"/>
        </w:rPr>
        <w:t xml:space="preserve"> начальнику Управления </w:t>
      </w:r>
      <w:r w:rsidRPr="00E8047E">
        <w:rPr>
          <w:sz w:val="28"/>
          <w:szCs w:val="28"/>
        </w:rPr>
        <w:t xml:space="preserve">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w:t>
      </w:r>
      <w:r w:rsidR="000351E7">
        <w:rPr>
          <w:sz w:val="28"/>
          <w:szCs w:val="28"/>
        </w:rPr>
        <w:t xml:space="preserve">                              </w:t>
      </w:r>
      <w:r w:rsidRPr="00E8047E">
        <w:rPr>
          <w:sz w:val="28"/>
          <w:szCs w:val="28"/>
        </w:rPr>
        <w:t>№ 294-ФЗ</w:t>
      </w:r>
      <w:r w:rsidR="000351E7">
        <w:rPr>
          <w:sz w:val="28"/>
          <w:szCs w:val="28"/>
        </w:rPr>
        <w:t>.</w:t>
      </w:r>
    </w:p>
    <w:p w:rsidR="007808FE" w:rsidRDefault="00690BBF" w:rsidP="00566FA3">
      <w:pPr>
        <w:pStyle w:val="ConsPlusNormal"/>
        <w:ind w:firstLine="709"/>
        <w:jc w:val="both"/>
        <w:rPr>
          <w:sz w:val="28"/>
          <w:szCs w:val="28"/>
        </w:rPr>
      </w:pPr>
      <w:r>
        <w:rPr>
          <w:sz w:val="28"/>
          <w:szCs w:val="28"/>
        </w:rPr>
        <w:t>19</w:t>
      </w:r>
      <w:r w:rsidR="007B248B">
        <w:rPr>
          <w:sz w:val="28"/>
          <w:szCs w:val="28"/>
        </w:rPr>
        <w:t xml:space="preserve">. </w:t>
      </w:r>
      <w:r w:rsidR="007808FE" w:rsidRPr="007808FE">
        <w:rPr>
          <w:sz w:val="28"/>
          <w:szCs w:val="28"/>
        </w:rPr>
        <w:t xml:space="preserve">Сроки и последовательность административных процедур при осуществлении регионального государственного надзора устанавливаются административным регламентом по исполнению государственной функции по осуществлению регионального государственного надзора, утверждаемым </w:t>
      </w:r>
      <w:r w:rsidR="007808FE">
        <w:rPr>
          <w:sz w:val="28"/>
          <w:szCs w:val="28"/>
        </w:rPr>
        <w:t>Управлением</w:t>
      </w:r>
      <w:r w:rsidR="007808FE" w:rsidRPr="007808FE">
        <w:rPr>
          <w:sz w:val="28"/>
          <w:szCs w:val="28"/>
        </w:rPr>
        <w:t xml:space="preserve"> в установленном порядке.</w:t>
      </w:r>
    </w:p>
    <w:p w:rsidR="007808FE" w:rsidRDefault="00690BBF" w:rsidP="00566FA3">
      <w:pPr>
        <w:pStyle w:val="ConsPlusNormal"/>
        <w:ind w:firstLine="709"/>
        <w:jc w:val="both"/>
        <w:rPr>
          <w:sz w:val="28"/>
          <w:szCs w:val="28"/>
        </w:rPr>
      </w:pPr>
      <w:r>
        <w:rPr>
          <w:sz w:val="28"/>
          <w:szCs w:val="28"/>
        </w:rPr>
        <w:t>20</w:t>
      </w:r>
      <w:r w:rsidR="007808FE">
        <w:rPr>
          <w:sz w:val="28"/>
          <w:szCs w:val="28"/>
        </w:rPr>
        <w:t xml:space="preserve">. </w:t>
      </w:r>
      <w:r w:rsidR="007808FE" w:rsidRPr="007808FE">
        <w:rPr>
          <w:sz w:val="28"/>
          <w:szCs w:val="28"/>
        </w:rPr>
        <w:t xml:space="preserve">Решения и действия (бездействие) должностных лиц, уполномоченных на осуществление регионального государственного надзора, могут быть обжалованы </w:t>
      </w:r>
      <w:r w:rsidR="007808FE" w:rsidRPr="007808FE">
        <w:rPr>
          <w:sz w:val="28"/>
          <w:szCs w:val="28"/>
        </w:rPr>
        <w:lastRenderedPageBreak/>
        <w:t>в административном и (или) судебном порядке в соответствии с законодательством.</w:t>
      </w:r>
    </w:p>
    <w:p w:rsidR="007808FE" w:rsidRDefault="00690BBF" w:rsidP="00566FA3">
      <w:pPr>
        <w:pStyle w:val="ConsPlusNormal"/>
        <w:ind w:firstLine="709"/>
        <w:jc w:val="both"/>
        <w:rPr>
          <w:sz w:val="28"/>
          <w:szCs w:val="28"/>
        </w:rPr>
      </w:pPr>
      <w:r>
        <w:rPr>
          <w:sz w:val="28"/>
          <w:szCs w:val="28"/>
        </w:rPr>
        <w:t>21</w:t>
      </w:r>
      <w:r w:rsidR="007808FE">
        <w:rPr>
          <w:sz w:val="28"/>
          <w:szCs w:val="28"/>
        </w:rPr>
        <w:t>. Управление</w:t>
      </w:r>
      <w:r w:rsidR="007808FE" w:rsidRPr="007808FE">
        <w:rPr>
          <w:sz w:val="28"/>
          <w:szCs w:val="28"/>
        </w:rPr>
        <w:t xml:space="preserve"> размещает информацию о плановых и внеплановых проверках юридических лиц, индивидуальных предпринимателей, о результатах проверок и о принятых мерах по пресечению и (или) устранению последствий выявленных нарушений в едином реестре проверок в соответствии с правилами формирования и ведения единого реестра проверок, утверждаемыми Правительством Российской Федерации.  </w:t>
      </w:r>
    </w:p>
    <w:p w:rsidR="007808FE" w:rsidRDefault="00690BBF" w:rsidP="00566FA3">
      <w:pPr>
        <w:pStyle w:val="ConsPlusNormal"/>
        <w:ind w:firstLine="709"/>
        <w:jc w:val="both"/>
        <w:rPr>
          <w:sz w:val="28"/>
          <w:szCs w:val="28"/>
        </w:rPr>
      </w:pPr>
      <w:r>
        <w:rPr>
          <w:sz w:val="28"/>
          <w:szCs w:val="28"/>
        </w:rPr>
        <w:t>22</w:t>
      </w:r>
      <w:r w:rsidR="007808FE">
        <w:rPr>
          <w:sz w:val="28"/>
          <w:szCs w:val="28"/>
        </w:rPr>
        <w:t xml:space="preserve">. </w:t>
      </w:r>
      <w:r w:rsidR="007808FE" w:rsidRPr="007808FE">
        <w:rPr>
          <w:sz w:val="28"/>
          <w:szCs w:val="28"/>
        </w:rPr>
        <w:t xml:space="preserve">Формы уведомления о проведении проверки, предписания об устранении нарушений по результатам проверки и протокола об административном правонарушении устанавливаются </w:t>
      </w:r>
      <w:r w:rsidR="007808FE">
        <w:rPr>
          <w:sz w:val="28"/>
          <w:szCs w:val="28"/>
        </w:rPr>
        <w:t>Управлением</w:t>
      </w:r>
      <w:r w:rsidR="007808FE" w:rsidRPr="007808FE">
        <w:rPr>
          <w:sz w:val="28"/>
          <w:szCs w:val="28"/>
        </w:rPr>
        <w:t>.</w:t>
      </w:r>
    </w:p>
    <w:p w:rsidR="007808FE" w:rsidRDefault="00690BBF" w:rsidP="007808FE">
      <w:pPr>
        <w:pStyle w:val="ConsPlusNormal"/>
        <w:ind w:firstLine="709"/>
        <w:jc w:val="both"/>
        <w:rPr>
          <w:sz w:val="28"/>
          <w:szCs w:val="28"/>
        </w:rPr>
      </w:pPr>
      <w:r>
        <w:rPr>
          <w:sz w:val="28"/>
          <w:szCs w:val="28"/>
        </w:rPr>
        <w:t>23</w:t>
      </w:r>
      <w:r w:rsidR="007808FE">
        <w:rPr>
          <w:sz w:val="28"/>
          <w:szCs w:val="28"/>
        </w:rPr>
        <w:t>. Управление</w:t>
      </w:r>
      <w:r w:rsidR="007808FE" w:rsidRPr="007808FE">
        <w:rPr>
          <w:sz w:val="28"/>
          <w:szCs w:val="28"/>
        </w:rPr>
        <w:t xml:space="preserve"> представляет в Министерство экономики Республики Татарстан</w:t>
      </w:r>
      <w:r w:rsidR="007808FE">
        <w:rPr>
          <w:sz w:val="28"/>
          <w:szCs w:val="28"/>
        </w:rPr>
        <w:t xml:space="preserve"> </w:t>
      </w:r>
      <w:r w:rsidR="007808FE" w:rsidRPr="007808FE">
        <w:rPr>
          <w:sz w:val="28"/>
          <w:szCs w:val="28"/>
        </w:rPr>
        <w:t>сведения по форме федерального статистического наблюдения в электронном виде посредством государственной автоматизированной системы "Управление".</w:t>
      </w:r>
    </w:p>
    <w:p w:rsidR="007808FE" w:rsidRPr="007808FE" w:rsidRDefault="00690BBF" w:rsidP="007808FE">
      <w:pPr>
        <w:pStyle w:val="ConsPlusNormal"/>
        <w:ind w:firstLine="709"/>
        <w:jc w:val="both"/>
        <w:rPr>
          <w:sz w:val="28"/>
          <w:szCs w:val="28"/>
        </w:rPr>
      </w:pPr>
      <w:r>
        <w:rPr>
          <w:sz w:val="28"/>
          <w:szCs w:val="28"/>
        </w:rPr>
        <w:t>24</w:t>
      </w:r>
      <w:r w:rsidR="007808FE">
        <w:rPr>
          <w:sz w:val="28"/>
          <w:szCs w:val="28"/>
        </w:rPr>
        <w:t>. Управление</w:t>
      </w:r>
      <w:r w:rsidR="007808FE" w:rsidRPr="007808FE">
        <w:rPr>
          <w:sz w:val="28"/>
          <w:szCs w:val="28"/>
        </w:rPr>
        <w:t xml:space="preserve"> ведет перечень юридических лиц и индивидуальных предпринимателей, в отношении которых проводятся плановые проверки.</w:t>
      </w:r>
    </w:p>
    <w:p w:rsidR="007808FE" w:rsidRPr="007808FE" w:rsidRDefault="00690BBF" w:rsidP="007808FE">
      <w:pPr>
        <w:pStyle w:val="ConsPlusNormal"/>
        <w:ind w:firstLine="709"/>
        <w:jc w:val="both"/>
        <w:rPr>
          <w:sz w:val="28"/>
          <w:szCs w:val="28"/>
        </w:rPr>
      </w:pPr>
      <w:r>
        <w:rPr>
          <w:sz w:val="28"/>
          <w:szCs w:val="28"/>
        </w:rPr>
        <w:t>25</w:t>
      </w:r>
      <w:r w:rsidR="007808FE">
        <w:rPr>
          <w:sz w:val="28"/>
          <w:szCs w:val="28"/>
        </w:rPr>
        <w:t xml:space="preserve">. </w:t>
      </w:r>
      <w:r w:rsidR="007808FE" w:rsidRPr="007808FE">
        <w:rPr>
          <w:sz w:val="28"/>
          <w:szCs w:val="28"/>
        </w:rPr>
        <w:t>Перечни юридических лиц и индивидуальных предпринимателей, в отношении которых проводятся плановые проверки, содержат следующую информацию:</w:t>
      </w:r>
    </w:p>
    <w:p w:rsidR="007808FE" w:rsidRPr="007808FE" w:rsidRDefault="007808FE" w:rsidP="007808FE">
      <w:pPr>
        <w:pStyle w:val="ConsPlusNormal"/>
        <w:ind w:firstLine="709"/>
        <w:jc w:val="both"/>
        <w:rPr>
          <w:sz w:val="28"/>
          <w:szCs w:val="28"/>
        </w:rPr>
      </w:pPr>
      <w:r w:rsidRPr="007808FE">
        <w:rPr>
          <w:sz w:val="28"/>
          <w:szCs w:val="28"/>
        </w:rPr>
        <w:t>полное наименование юридического лица, фамилия, имя и отчество (при наличии) индивидуального предпринимателя;</w:t>
      </w:r>
    </w:p>
    <w:p w:rsidR="007808FE" w:rsidRPr="007808FE" w:rsidRDefault="007808FE" w:rsidP="007808FE">
      <w:pPr>
        <w:pStyle w:val="ConsPlusNormal"/>
        <w:ind w:firstLine="709"/>
        <w:jc w:val="both"/>
        <w:rPr>
          <w:sz w:val="28"/>
          <w:szCs w:val="28"/>
        </w:rPr>
      </w:pPr>
      <w:r w:rsidRPr="007808FE">
        <w:rPr>
          <w:sz w:val="28"/>
          <w:szCs w:val="28"/>
        </w:rPr>
        <w:t>основной государственный регистрационный номер юридического лица или индивидуального предпринимателя;</w:t>
      </w:r>
    </w:p>
    <w:p w:rsidR="007808FE" w:rsidRPr="007808FE" w:rsidRDefault="007808FE" w:rsidP="007808FE">
      <w:pPr>
        <w:pStyle w:val="ConsPlusNormal"/>
        <w:ind w:firstLine="709"/>
        <w:jc w:val="both"/>
        <w:rPr>
          <w:sz w:val="28"/>
          <w:szCs w:val="28"/>
        </w:rPr>
      </w:pPr>
      <w:r w:rsidRPr="007808FE">
        <w:rPr>
          <w:sz w:val="28"/>
          <w:szCs w:val="28"/>
        </w:rPr>
        <w:t>индивидуальный номер налогоплательщика;</w:t>
      </w:r>
    </w:p>
    <w:p w:rsidR="007808FE" w:rsidRPr="007808FE" w:rsidRDefault="007808FE" w:rsidP="007808FE">
      <w:pPr>
        <w:pStyle w:val="ConsPlusNormal"/>
        <w:ind w:firstLine="709"/>
        <w:jc w:val="both"/>
        <w:rPr>
          <w:sz w:val="28"/>
          <w:szCs w:val="28"/>
        </w:rPr>
      </w:pPr>
      <w:r w:rsidRPr="007808FE">
        <w:rPr>
          <w:sz w:val="28"/>
          <w:szCs w:val="28"/>
        </w:rPr>
        <w:t>место нахождения юридического лица или индивидуального предпринимателя.</w:t>
      </w:r>
    </w:p>
    <w:p w:rsidR="007808FE" w:rsidRPr="007808FE" w:rsidRDefault="00690BBF" w:rsidP="007808FE">
      <w:pPr>
        <w:pStyle w:val="ConsPlusNormal"/>
        <w:ind w:firstLine="709"/>
        <w:jc w:val="both"/>
        <w:rPr>
          <w:sz w:val="28"/>
          <w:szCs w:val="28"/>
        </w:rPr>
      </w:pPr>
      <w:r>
        <w:rPr>
          <w:sz w:val="28"/>
          <w:szCs w:val="28"/>
        </w:rPr>
        <w:t>26</w:t>
      </w:r>
      <w:r w:rsidR="007808FE">
        <w:rPr>
          <w:sz w:val="28"/>
          <w:szCs w:val="28"/>
        </w:rPr>
        <w:t>.</w:t>
      </w:r>
      <w:r w:rsidR="007808FE" w:rsidRPr="007808FE">
        <w:rPr>
          <w:sz w:val="28"/>
          <w:szCs w:val="28"/>
        </w:rPr>
        <w:t xml:space="preserve"> На официальном сайте </w:t>
      </w:r>
      <w:r w:rsidR="007808FE">
        <w:rPr>
          <w:sz w:val="28"/>
          <w:szCs w:val="28"/>
        </w:rPr>
        <w:t>Управления</w:t>
      </w:r>
      <w:r w:rsidR="007808FE" w:rsidRPr="007808FE">
        <w:rPr>
          <w:sz w:val="28"/>
          <w:szCs w:val="28"/>
        </w:rPr>
        <w:t xml:space="preserve"> в информационно-телекоммуникационной сети "Интернет" (https://gtn.tatarstan.ru/) размещается и поддерживается в актуальном состоянии следующая информация о юридических лицах, индивидуальных предпринимателях, в отношении которых проводятся плановые проверки:</w:t>
      </w:r>
    </w:p>
    <w:p w:rsidR="007808FE" w:rsidRPr="007808FE" w:rsidRDefault="007808FE" w:rsidP="007808FE">
      <w:pPr>
        <w:pStyle w:val="ConsPlusNormal"/>
        <w:ind w:firstLine="709"/>
        <w:jc w:val="both"/>
        <w:rPr>
          <w:sz w:val="28"/>
          <w:szCs w:val="28"/>
        </w:rPr>
      </w:pPr>
      <w:r w:rsidRPr="007808FE">
        <w:rPr>
          <w:sz w:val="28"/>
          <w:szCs w:val="28"/>
        </w:rPr>
        <w:t>полное наименование юридического лица, фамилия, имя и отчество (при наличии) индивидуального предпринимателя;</w:t>
      </w:r>
    </w:p>
    <w:p w:rsidR="007808FE" w:rsidRPr="007808FE" w:rsidRDefault="007808FE" w:rsidP="007808FE">
      <w:pPr>
        <w:pStyle w:val="ConsPlusNormal"/>
        <w:ind w:firstLine="709"/>
        <w:jc w:val="both"/>
        <w:rPr>
          <w:sz w:val="28"/>
          <w:szCs w:val="28"/>
        </w:rPr>
      </w:pPr>
      <w:r w:rsidRPr="007808FE">
        <w:rPr>
          <w:sz w:val="28"/>
          <w:szCs w:val="28"/>
        </w:rPr>
        <w:t>основной государственный регистрационный номер юридического лица или индивидуального предпринимателя;</w:t>
      </w:r>
    </w:p>
    <w:p w:rsidR="007808FE" w:rsidRPr="007808FE" w:rsidRDefault="007808FE" w:rsidP="007808FE">
      <w:pPr>
        <w:pStyle w:val="ConsPlusNormal"/>
        <w:ind w:firstLine="709"/>
        <w:jc w:val="both"/>
        <w:rPr>
          <w:sz w:val="28"/>
          <w:szCs w:val="28"/>
        </w:rPr>
      </w:pPr>
      <w:r w:rsidRPr="007808FE">
        <w:rPr>
          <w:sz w:val="28"/>
          <w:szCs w:val="28"/>
        </w:rPr>
        <w:t>индивидуальный номер налогоплательщика;</w:t>
      </w:r>
    </w:p>
    <w:p w:rsidR="007808FE" w:rsidRPr="007808FE" w:rsidRDefault="007808FE" w:rsidP="007808FE">
      <w:pPr>
        <w:pStyle w:val="ConsPlusNormal"/>
        <w:ind w:firstLine="709"/>
        <w:jc w:val="both"/>
        <w:rPr>
          <w:sz w:val="28"/>
          <w:szCs w:val="28"/>
        </w:rPr>
      </w:pPr>
      <w:r w:rsidRPr="007808FE">
        <w:rPr>
          <w:sz w:val="28"/>
          <w:szCs w:val="28"/>
        </w:rPr>
        <w:t>место нахождения юридического лица или индивидуального предпринимателя.</w:t>
      </w:r>
    </w:p>
    <w:p w:rsidR="000C17AF" w:rsidRDefault="000C17AF" w:rsidP="0055536A">
      <w:pPr>
        <w:pStyle w:val="ConsPlusNormal"/>
        <w:ind w:firstLine="709"/>
        <w:jc w:val="both"/>
        <w:rPr>
          <w:sz w:val="28"/>
          <w:szCs w:val="28"/>
        </w:rPr>
      </w:pPr>
    </w:p>
    <w:p w:rsidR="000C17AF" w:rsidRDefault="000C17AF" w:rsidP="0055536A">
      <w:pPr>
        <w:pStyle w:val="ConsPlusNormal"/>
        <w:ind w:firstLine="709"/>
        <w:jc w:val="both"/>
        <w:rPr>
          <w:sz w:val="28"/>
          <w:szCs w:val="28"/>
        </w:rPr>
      </w:pPr>
    </w:p>
    <w:p w:rsidR="004256B0" w:rsidRDefault="004256B0" w:rsidP="003D5245">
      <w:pPr>
        <w:spacing w:after="0" w:line="240" w:lineRule="auto"/>
        <w:ind w:firstLine="709"/>
        <w:jc w:val="both"/>
        <w:rPr>
          <w:rFonts w:ascii="Times New Roman" w:hAnsi="Times New Roman" w:cs="Times New Roman"/>
          <w:sz w:val="28"/>
          <w:szCs w:val="28"/>
        </w:rPr>
      </w:pPr>
    </w:p>
    <w:p w:rsidR="00690BBF" w:rsidRDefault="00690BBF" w:rsidP="003D5245">
      <w:pPr>
        <w:spacing w:after="0" w:line="240" w:lineRule="auto"/>
        <w:ind w:firstLine="709"/>
        <w:jc w:val="both"/>
        <w:rPr>
          <w:rFonts w:ascii="Times New Roman" w:hAnsi="Times New Roman" w:cs="Times New Roman"/>
          <w:sz w:val="28"/>
          <w:szCs w:val="28"/>
        </w:rPr>
      </w:pPr>
    </w:p>
    <w:p w:rsidR="00690BBF" w:rsidRDefault="00690BBF" w:rsidP="003D5245">
      <w:pPr>
        <w:spacing w:after="0" w:line="240" w:lineRule="auto"/>
        <w:ind w:firstLine="709"/>
        <w:jc w:val="both"/>
        <w:rPr>
          <w:rFonts w:ascii="Times New Roman" w:hAnsi="Times New Roman" w:cs="Times New Roman"/>
          <w:sz w:val="28"/>
          <w:szCs w:val="28"/>
        </w:rPr>
      </w:pPr>
      <w:bookmarkStart w:id="2" w:name="_GoBack"/>
      <w:bookmarkEnd w:id="2"/>
    </w:p>
    <w:p w:rsidR="000C17AF" w:rsidRDefault="000C17AF" w:rsidP="003D5245">
      <w:pPr>
        <w:spacing w:after="0" w:line="240" w:lineRule="auto"/>
        <w:ind w:firstLine="709"/>
        <w:jc w:val="both"/>
        <w:rPr>
          <w:rFonts w:ascii="Times New Roman" w:hAnsi="Times New Roman" w:cs="Times New Roman"/>
          <w:sz w:val="28"/>
          <w:szCs w:val="28"/>
        </w:rPr>
      </w:pPr>
    </w:p>
    <w:p w:rsidR="004256B0" w:rsidRPr="004256B0" w:rsidRDefault="004256B0" w:rsidP="004256B0">
      <w:pPr>
        <w:autoSpaceDE w:val="0"/>
        <w:autoSpaceDN w:val="0"/>
        <w:adjustRightInd w:val="0"/>
        <w:spacing w:after="0" w:line="240" w:lineRule="auto"/>
        <w:ind w:left="4536"/>
        <w:rPr>
          <w:rFonts w:ascii="Times New Roman" w:eastAsia="Times New Roman" w:hAnsi="Times New Roman" w:cs="Times New Roman"/>
          <w:sz w:val="28"/>
          <w:szCs w:val="28"/>
          <w:lang w:eastAsia="ru-RU"/>
        </w:rPr>
      </w:pPr>
      <w:bookmarkStart w:id="3" w:name="_Hlk54275505"/>
      <w:r w:rsidRPr="004256B0">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1</w:t>
      </w:r>
    </w:p>
    <w:p w:rsidR="004256B0" w:rsidRPr="004256B0" w:rsidRDefault="004256B0" w:rsidP="004256B0">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к Порядку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p>
    <w:bookmarkEnd w:id="3"/>
    <w:p w:rsidR="004256B0" w:rsidRPr="004256B0" w:rsidRDefault="004256B0" w:rsidP="00425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56B0" w:rsidRPr="004256B0" w:rsidRDefault="004256B0" w:rsidP="00425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 xml:space="preserve">Критерии отнесения деятельности </w:t>
      </w:r>
    </w:p>
    <w:p w:rsidR="004256B0" w:rsidRPr="004256B0" w:rsidRDefault="004256B0" w:rsidP="00425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юридических лиц</w:t>
      </w:r>
      <w:r>
        <w:rPr>
          <w:rFonts w:ascii="Times New Roman" w:eastAsia="Times New Roman" w:hAnsi="Times New Roman" w:cs="Times New Roman"/>
          <w:sz w:val="28"/>
          <w:szCs w:val="28"/>
          <w:lang w:eastAsia="ru-RU"/>
        </w:rPr>
        <w:t xml:space="preserve"> и</w:t>
      </w:r>
      <w:r w:rsidRPr="004256B0">
        <w:rPr>
          <w:rFonts w:ascii="Times New Roman" w:eastAsia="Times New Roman" w:hAnsi="Times New Roman" w:cs="Times New Roman"/>
          <w:sz w:val="28"/>
          <w:szCs w:val="28"/>
          <w:lang w:eastAsia="ru-RU"/>
        </w:rPr>
        <w:t xml:space="preserve"> индивидуальных предпринимателей к определенной категории риска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w:t>
      </w:r>
    </w:p>
    <w:p w:rsidR="004256B0" w:rsidRPr="004256B0" w:rsidRDefault="004256B0" w:rsidP="004256B0">
      <w:pPr>
        <w:autoSpaceDE w:val="0"/>
        <w:autoSpaceDN w:val="0"/>
        <w:adjustRightInd w:val="0"/>
        <w:spacing w:after="0" w:line="240" w:lineRule="auto"/>
        <w:rPr>
          <w:rFonts w:ascii="Times New Roman" w:eastAsia="Times New Roman" w:hAnsi="Times New Roman" w:cs="Times New Roman"/>
          <w:sz w:val="28"/>
          <w:szCs w:val="28"/>
          <w:lang w:eastAsia="ru-RU"/>
        </w:rPr>
      </w:pPr>
    </w:p>
    <w:p w:rsidR="004256B0" w:rsidRPr="004256B0" w:rsidRDefault="004256B0" w:rsidP="004256B0">
      <w:pPr>
        <w:spacing w:after="0" w:line="240" w:lineRule="auto"/>
        <w:ind w:firstLine="709"/>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1. Критерии отнесения деятельности юридических лиц</w:t>
      </w:r>
      <w:r>
        <w:rPr>
          <w:rFonts w:ascii="Times New Roman" w:eastAsia="Times New Roman" w:hAnsi="Times New Roman" w:cs="Times New Roman"/>
          <w:sz w:val="28"/>
          <w:szCs w:val="28"/>
          <w:lang w:eastAsia="ru-RU"/>
        </w:rPr>
        <w:t xml:space="preserve"> и</w:t>
      </w:r>
      <w:r w:rsidRPr="004256B0">
        <w:rPr>
          <w:rFonts w:ascii="Times New Roman" w:eastAsia="Times New Roman" w:hAnsi="Times New Roman" w:cs="Times New Roman"/>
          <w:sz w:val="28"/>
          <w:szCs w:val="28"/>
          <w:lang w:eastAsia="ru-RU"/>
        </w:rPr>
        <w:t xml:space="preserve"> индивидуальных предпринимателей к определенной категории риска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разработаны с учетом тяжести потенциальных негативных последствий возможного несоблюдения юридическими лицами</w:t>
      </w:r>
      <w:r>
        <w:rPr>
          <w:rFonts w:ascii="Times New Roman" w:eastAsia="Times New Roman" w:hAnsi="Times New Roman" w:cs="Times New Roman"/>
          <w:sz w:val="28"/>
          <w:szCs w:val="28"/>
          <w:lang w:eastAsia="ru-RU"/>
        </w:rPr>
        <w:t xml:space="preserve"> и</w:t>
      </w:r>
      <w:r w:rsidRPr="004256B0">
        <w:rPr>
          <w:rFonts w:ascii="Times New Roman" w:eastAsia="Times New Roman" w:hAnsi="Times New Roman" w:cs="Times New Roman"/>
          <w:sz w:val="28"/>
          <w:szCs w:val="28"/>
          <w:lang w:eastAsia="ru-RU"/>
        </w:rPr>
        <w:t xml:space="preserve"> индивидуальными предпринимателями, являющимися владельцами самоходных машин и других видов техники и (или) аттракционов, требований к техническому состоянию и эксплуатации самоходных машин и других видов техники, аттракционов, установленных нормативными правовыми актами Российской Федерации (далее – обязательные требования), и вероятности несоблюдения обязательных требований.</w:t>
      </w:r>
    </w:p>
    <w:p w:rsidR="004256B0" w:rsidRPr="004256B0" w:rsidRDefault="004256B0" w:rsidP="004256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2. Отнесение деятельности юридических лиц и индивидуальных предпринимателей к определенной категории риска осуществляется на основании следующих критериев:</w:t>
      </w:r>
    </w:p>
    <w:p w:rsidR="004256B0" w:rsidRPr="004256B0" w:rsidRDefault="004256B0" w:rsidP="004256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594"/>
        <w:gridCol w:w="7027"/>
        <w:gridCol w:w="2232"/>
      </w:tblGrid>
      <w:tr w:rsidR="004256B0" w:rsidRPr="004256B0" w:rsidTr="001E7D1B">
        <w:tc>
          <w:tcPr>
            <w:tcW w:w="594" w:type="dxa"/>
          </w:tcPr>
          <w:p w:rsidR="004256B0" w:rsidRPr="004256B0" w:rsidRDefault="004256B0" w:rsidP="004256B0">
            <w:pPr>
              <w:autoSpaceDE w:val="0"/>
              <w:autoSpaceDN w:val="0"/>
              <w:adjustRightInd w:val="0"/>
              <w:jc w:val="center"/>
              <w:rPr>
                <w:sz w:val="28"/>
                <w:szCs w:val="28"/>
              </w:rPr>
            </w:pPr>
            <w:r w:rsidRPr="004256B0">
              <w:rPr>
                <w:sz w:val="28"/>
                <w:szCs w:val="28"/>
              </w:rPr>
              <w:t>№ п</w:t>
            </w:r>
            <w:r w:rsidRPr="004256B0">
              <w:rPr>
                <w:sz w:val="28"/>
                <w:szCs w:val="28"/>
                <w:lang w:val="en-US"/>
              </w:rPr>
              <w:t>/</w:t>
            </w:r>
            <w:r w:rsidRPr="004256B0">
              <w:rPr>
                <w:sz w:val="28"/>
                <w:szCs w:val="28"/>
              </w:rPr>
              <w:t>п</w:t>
            </w:r>
          </w:p>
        </w:tc>
        <w:tc>
          <w:tcPr>
            <w:tcW w:w="7027" w:type="dxa"/>
          </w:tcPr>
          <w:p w:rsidR="004256B0" w:rsidRPr="004256B0" w:rsidRDefault="004256B0" w:rsidP="004256B0">
            <w:pPr>
              <w:autoSpaceDE w:val="0"/>
              <w:autoSpaceDN w:val="0"/>
              <w:adjustRightInd w:val="0"/>
              <w:jc w:val="center"/>
              <w:rPr>
                <w:sz w:val="28"/>
                <w:szCs w:val="28"/>
              </w:rPr>
            </w:pPr>
            <w:r w:rsidRPr="004256B0">
              <w:rPr>
                <w:sz w:val="28"/>
                <w:szCs w:val="28"/>
              </w:rPr>
              <w:t>Наименование критерия</w:t>
            </w:r>
          </w:p>
        </w:tc>
        <w:tc>
          <w:tcPr>
            <w:tcW w:w="2232" w:type="dxa"/>
          </w:tcPr>
          <w:p w:rsidR="004256B0" w:rsidRPr="004256B0" w:rsidRDefault="004256B0" w:rsidP="004256B0">
            <w:pPr>
              <w:autoSpaceDE w:val="0"/>
              <w:autoSpaceDN w:val="0"/>
              <w:adjustRightInd w:val="0"/>
              <w:jc w:val="center"/>
              <w:rPr>
                <w:sz w:val="28"/>
                <w:szCs w:val="28"/>
              </w:rPr>
            </w:pPr>
            <w:r w:rsidRPr="004256B0">
              <w:rPr>
                <w:sz w:val="28"/>
                <w:szCs w:val="28"/>
              </w:rPr>
              <w:t>Категория риска</w:t>
            </w:r>
          </w:p>
        </w:tc>
      </w:tr>
      <w:tr w:rsidR="004256B0" w:rsidRPr="004256B0" w:rsidTr="001E7D1B">
        <w:trPr>
          <w:trHeight w:val="180"/>
        </w:trPr>
        <w:tc>
          <w:tcPr>
            <w:tcW w:w="594" w:type="dxa"/>
          </w:tcPr>
          <w:p w:rsidR="004256B0" w:rsidRPr="004256B0" w:rsidRDefault="004256B0" w:rsidP="004256B0">
            <w:pPr>
              <w:tabs>
                <w:tab w:val="left" w:pos="375"/>
              </w:tabs>
              <w:autoSpaceDE w:val="0"/>
              <w:autoSpaceDN w:val="0"/>
              <w:adjustRightInd w:val="0"/>
              <w:jc w:val="center"/>
              <w:rPr>
                <w:sz w:val="28"/>
                <w:szCs w:val="28"/>
              </w:rPr>
            </w:pPr>
            <w:r w:rsidRPr="004256B0">
              <w:rPr>
                <w:sz w:val="28"/>
                <w:szCs w:val="28"/>
              </w:rPr>
              <w:t>1</w:t>
            </w:r>
          </w:p>
        </w:tc>
        <w:tc>
          <w:tcPr>
            <w:tcW w:w="7027" w:type="dxa"/>
          </w:tcPr>
          <w:p w:rsidR="004256B0" w:rsidRPr="004256B0" w:rsidRDefault="004256B0" w:rsidP="004256B0">
            <w:pPr>
              <w:tabs>
                <w:tab w:val="left" w:pos="375"/>
              </w:tabs>
              <w:autoSpaceDE w:val="0"/>
              <w:autoSpaceDN w:val="0"/>
              <w:adjustRightInd w:val="0"/>
              <w:ind w:left="117"/>
              <w:jc w:val="center"/>
              <w:rPr>
                <w:sz w:val="28"/>
                <w:szCs w:val="28"/>
              </w:rPr>
            </w:pPr>
            <w:r w:rsidRPr="004256B0">
              <w:rPr>
                <w:sz w:val="28"/>
                <w:szCs w:val="28"/>
              </w:rPr>
              <w:t>2</w:t>
            </w:r>
          </w:p>
        </w:tc>
        <w:tc>
          <w:tcPr>
            <w:tcW w:w="2232" w:type="dxa"/>
          </w:tcPr>
          <w:p w:rsidR="004256B0" w:rsidRPr="004256B0" w:rsidRDefault="004256B0" w:rsidP="004256B0">
            <w:pPr>
              <w:autoSpaceDE w:val="0"/>
              <w:autoSpaceDN w:val="0"/>
              <w:adjustRightInd w:val="0"/>
              <w:jc w:val="center"/>
              <w:rPr>
                <w:sz w:val="28"/>
                <w:szCs w:val="28"/>
              </w:rPr>
            </w:pPr>
            <w:r w:rsidRPr="004256B0">
              <w:rPr>
                <w:sz w:val="28"/>
                <w:szCs w:val="28"/>
              </w:rPr>
              <w:t>3</w:t>
            </w:r>
          </w:p>
        </w:tc>
      </w:tr>
      <w:tr w:rsidR="004256B0" w:rsidRPr="004256B0" w:rsidTr="001E7D1B">
        <w:trPr>
          <w:trHeight w:val="780"/>
        </w:trPr>
        <w:tc>
          <w:tcPr>
            <w:tcW w:w="594" w:type="dxa"/>
          </w:tcPr>
          <w:p w:rsidR="004256B0" w:rsidRPr="004256B0" w:rsidRDefault="004256B0" w:rsidP="004256B0">
            <w:pPr>
              <w:tabs>
                <w:tab w:val="left" w:pos="375"/>
              </w:tabs>
              <w:autoSpaceDE w:val="0"/>
              <w:autoSpaceDN w:val="0"/>
              <w:adjustRightInd w:val="0"/>
              <w:jc w:val="center"/>
              <w:rPr>
                <w:sz w:val="28"/>
                <w:szCs w:val="28"/>
              </w:rPr>
            </w:pPr>
          </w:p>
          <w:p w:rsidR="004256B0" w:rsidRPr="004256B0" w:rsidRDefault="004256B0" w:rsidP="004256B0">
            <w:pPr>
              <w:tabs>
                <w:tab w:val="left" w:pos="375"/>
              </w:tabs>
              <w:autoSpaceDE w:val="0"/>
              <w:autoSpaceDN w:val="0"/>
              <w:adjustRightInd w:val="0"/>
              <w:jc w:val="center"/>
              <w:rPr>
                <w:sz w:val="28"/>
                <w:szCs w:val="28"/>
              </w:rPr>
            </w:pPr>
            <w:r w:rsidRPr="004256B0">
              <w:rPr>
                <w:sz w:val="28"/>
                <w:szCs w:val="28"/>
              </w:rPr>
              <w:t>1</w:t>
            </w:r>
          </w:p>
        </w:tc>
        <w:tc>
          <w:tcPr>
            <w:tcW w:w="7027" w:type="dxa"/>
          </w:tcPr>
          <w:p w:rsidR="004256B0" w:rsidRPr="004256B0" w:rsidRDefault="004256B0" w:rsidP="004256B0">
            <w:pPr>
              <w:jc w:val="both"/>
              <w:rPr>
                <w:sz w:val="28"/>
                <w:szCs w:val="28"/>
              </w:rPr>
            </w:pPr>
            <w:r w:rsidRPr="004256B0">
              <w:rPr>
                <w:sz w:val="28"/>
                <w:szCs w:val="28"/>
              </w:rPr>
              <w:t>а) для владельцев самоходных машин и других видов техники:</w:t>
            </w:r>
          </w:p>
          <w:p w:rsidR="004256B0" w:rsidRPr="004256B0" w:rsidRDefault="004256B0" w:rsidP="004256B0">
            <w:pPr>
              <w:jc w:val="both"/>
              <w:rPr>
                <w:sz w:val="28"/>
                <w:szCs w:val="28"/>
              </w:rPr>
            </w:pPr>
            <w:r w:rsidRPr="004256B0">
              <w:rPr>
                <w:sz w:val="28"/>
                <w:szCs w:val="28"/>
              </w:rPr>
              <w:t xml:space="preserve">наличие вступившего в законную силу в течение последних 3 лет постановления о назначении административного наказания юридическому лицу, </w:t>
            </w:r>
            <w:r w:rsidRPr="004256B0">
              <w:rPr>
                <w:sz w:val="28"/>
                <w:szCs w:val="28"/>
              </w:rPr>
              <w:br/>
              <w:t xml:space="preserve">его должностным лицам или индивидуальному предпринимателю за совершение административного правонарушения, предусмотренного статьями 9.3 </w:t>
            </w:r>
            <w:r w:rsidRPr="004256B0">
              <w:rPr>
                <w:sz w:val="28"/>
                <w:szCs w:val="28"/>
              </w:rPr>
              <w:br/>
              <w:t xml:space="preserve">и (или) 12.37 (в части техники, поднадзорной органам, осуществляющим региональный государственный надзор в области технического состояния самоходных машин и других видов техники (далее – органы </w:t>
            </w:r>
            <w:proofErr w:type="spellStart"/>
            <w:r w:rsidRPr="004256B0">
              <w:rPr>
                <w:sz w:val="28"/>
                <w:szCs w:val="28"/>
              </w:rPr>
              <w:t>гостехнадзора</w:t>
            </w:r>
            <w:proofErr w:type="spellEnd"/>
            <w:r w:rsidRPr="004256B0">
              <w:rPr>
                <w:sz w:val="28"/>
                <w:szCs w:val="28"/>
              </w:rPr>
              <w:t xml:space="preserve">) и (или) частью 1 статьи 19.22 (в части техники, поднадзорной органам </w:t>
            </w:r>
            <w:proofErr w:type="spellStart"/>
            <w:r w:rsidRPr="004256B0">
              <w:rPr>
                <w:sz w:val="28"/>
                <w:szCs w:val="28"/>
              </w:rPr>
              <w:t>гостехнадзора</w:t>
            </w:r>
            <w:proofErr w:type="spellEnd"/>
            <w:r w:rsidRPr="004256B0">
              <w:rPr>
                <w:sz w:val="28"/>
                <w:szCs w:val="28"/>
              </w:rPr>
              <w:t xml:space="preserve">) </w:t>
            </w:r>
            <w:r w:rsidRPr="004256B0">
              <w:rPr>
                <w:sz w:val="28"/>
                <w:szCs w:val="28"/>
              </w:rPr>
              <w:br/>
            </w:r>
            <w:r w:rsidRPr="004256B0">
              <w:rPr>
                <w:sz w:val="28"/>
                <w:szCs w:val="28"/>
              </w:rPr>
              <w:lastRenderedPageBreak/>
              <w:t xml:space="preserve">и (или) части 1 статьи 19.5 Кодекса Российской Федерации об административных правонарушениях (далее – КоАП РФ), и наличие состоящих </w:t>
            </w:r>
            <w:r w:rsidRPr="004256B0">
              <w:rPr>
                <w:sz w:val="28"/>
                <w:szCs w:val="28"/>
              </w:rPr>
              <w:br/>
              <w:t>на регистрационном учете за юридическим лицом, индивидуальным предпринимателем самоходных машин и других видов техники в количестве, превышающем 100 единиц;</w:t>
            </w:r>
          </w:p>
          <w:p w:rsidR="004256B0" w:rsidRPr="004256B0" w:rsidRDefault="004256B0" w:rsidP="004256B0">
            <w:pPr>
              <w:jc w:val="both"/>
              <w:rPr>
                <w:sz w:val="28"/>
                <w:szCs w:val="28"/>
              </w:rPr>
            </w:pPr>
            <w:r w:rsidRPr="004256B0">
              <w:rPr>
                <w:sz w:val="28"/>
                <w:szCs w:val="28"/>
              </w:rPr>
              <w:t>б) для владельцев аттракционов:</w:t>
            </w:r>
          </w:p>
          <w:p w:rsidR="004256B0" w:rsidRPr="004256B0" w:rsidRDefault="004256B0" w:rsidP="004256B0">
            <w:pPr>
              <w:jc w:val="both"/>
              <w:rPr>
                <w:sz w:val="28"/>
                <w:szCs w:val="28"/>
              </w:rPr>
            </w:pPr>
            <w:r w:rsidRPr="004256B0">
              <w:rPr>
                <w:sz w:val="28"/>
                <w:szCs w:val="28"/>
              </w:rPr>
              <w:t xml:space="preserve">наличие состоящих на регистрационном учете аттракционов, имеющих степень потенциального биомеханического риска </w:t>
            </w:r>
            <w:r w:rsidRPr="004256B0">
              <w:rPr>
                <w:sz w:val="28"/>
                <w:szCs w:val="28"/>
                <w:lang w:val="en-US"/>
              </w:rPr>
              <w:t>RB</w:t>
            </w:r>
            <w:r w:rsidRPr="004256B0">
              <w:rPr>
                <w:sz w:val="28"/>
                <w:szCs w:val="28"/>
              </w:rPr>
              <w:t xml:space="preserve">-1 в соответствии </w:t>
            </w:r>
            <w:r w:rsidRPr="004256B0">
              <w:rPr>
                <w:sz w:val="28"/>
                <w:szCs w:val="28"/>
              </w:rPr>
              <w:br/>
              <w:t>с приложением № 2 к техническому регламенту Евразийского экономического союза «О безопасности аттракционов»</w:t>
            </w:r>
          </w:p>
        </w:tc>
        <w:tc>
          <w:tcPr>
            <w:tcW w:w="2232" w:type="dxa"/>
          </w:tcPr>
          <w:p w:rsidR="004256B0" w:rsidRPr="004256B0" w:rsidRDefault="004256B0" w:rsidP="004256B0">
            <w:pPr>
              <w:autoSpaceDE w:val="0"/>
              <w:autoSpaceDN w:val="0"/>
              <w:adjustRightInd w:val="0"/>
              <w:jc w:val="center"/>
              <w:rPr>
                <w:sz w:val="28"/>
                <w:szCs w:val="28"/>
              </w:rPr>
            </w:pPr>
            <w:r w:rsidRPr="004256B0">
              <w:rPr>
                <w:sz w:val="28"/>
                <w:szCs w:val="28"/>
              </w:rPr>
              <w:lastRenderedPageBreak/>
              <w:t>значительный риск</w:t>
            </w:r>
          </w:p>
        </w:tc>
      </w:tr>
      <w:tr w:rsidR="004256B0" w:rsidRPr="004256B0" w:rsidTr="001E7D1B">
        <w:tc>
          <w:tcPr>
            <w:tcW w:w="594" w:type="dxa"/>
          </w:tcPr>
          <w:p w:rsidR="004256B0" w:rsidRPr="004256B0" w:rsidRDefault="004256B0" w:rsidP="004256B0">
            <w:pPr>
              <w:autoSpaceDE w:val="0"/>
              <w:autoSpaceDN w:val="0"/>
              <w:adjustRightInd w:val="0"/>
              <w:jc w:val="center"/>
              <w:rPr>
                <w:sz w:val="28"/>
                <w:szCs w:val="28"/>
              </w:rPr>
            </w:pPr>
            <w:r w:rsidRPr="004256B0">
              <w:rPr>
                <w:sz w:val="28"/>
                <w:szCs w:val="28"/>
              </w:rPr>
              <w:t>2</w:t>
            </w:r>
          </w:p>
        </w:tc>
        <w:tc>
          <w:tcPr>
            <w:tcW w:w="7027" w:type="dxa"/>
          </w:tcPr>
          <w:p w:rsidR="004256B0" w:rsidRPr="004256B0" w:rsidRDefault="004256B0" w:rsidP="004256B0">
            <w:pPr>
              <w:autoSpaceDE w:val="0"/>
              <w:autoSpaceDN w:val="0"/>
              <w:adjustRightInd w:val="0"/>
              <w:jc w:val="both"/>
              <w:rPr>
                <w:sz w:val="28"/>
                <w:szCs w:val="28"/>
              </w:rPr>
            </w:pPr>
            <w:r w:rsidRPr="004256B0">
              <w:rPr>
                <w:sz w:val="28"/>
                <w:szCs w:val="28"/>
              </w:rPr>
              <w:t>а) для владельцев самоходных машин и других видов техники:</w:t>
            </w:r>
          </w:p>
          <w:p w:rsidR="004256B0" w:rsidRPr="004256B0" w:rsidRDefault="004256B0" w:rsidP="004256B0">
            <w:pPr>
              <w:autoSpaceDE w:val="0"/>
              <w:autoSpaceDN w:val="0"/>
              <w:adjustRightInd w:val="0"/>
              <w:jc w:val="both"/>
              <w:rPr>
                <w:sz w:val="28"/>
                <w:szCs w:val="28"/>
              </w:rPr>
            </w:pPr>
            <w:r w:rsidRPr="004256B0">
              <w:rPr>
                <w:sz w:val="28"/>
                <w:szCs w:val="28"/>
              </w:rPr>
              <w:t xml:space="preserve">наличие вступившего в законную силу в течение последних 3 лет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статьями 9.3 </w:t>
            </w:r>
            <w:r w:rsidRPr="004256B0">
              <w:rPr>
                <w:sz w:val="28"/>
                <w:szCs w:val="28"/>
              </w:rPr>
              <w:br/>
              <w:t xml:space="preserve">и (или) 12.37 (в части техники, поднадзорной органам </w:t>
            </w:r>
            <w:proofErr w:type="spellStart"/>
            <w:r w:rsidRPr="004256B0">
              <w:rPr>
                <w:sz w:val="28"/>
                <w:szCs w:val="28"/>
              </w:rPr>
              <w:t>гостехнадзора</w:t>
            </w:r>
            <w:proofErr w:type="spellEnd"/>
            <w:r w:rsidRPr="004256B0">
              <w:rPr>
                <w:sz w:val="28"/>
                <w:szCs w:val="28"/>
              </w:rPr>
              <w:t xml:space="preserve">) и (или) частью 1 статьи 19.22 (в части техники, поднадзорной органам </w:t>
            </w:r>
            <w:proofErr w:type="spellStart"/>
            <w:r w:rsidRPr="004256B0">
              <w:rPr>
                <w:sz w:val="28"/>
                <w:szCs w:val="28"/>
              </w:rPr>
              <w:t>гостехнадзора</w:t>
            </w:r>
            <w:proofErr w:type="spellEnd"/>
            <w:r w:rsidRPr="004256B0">
              <w:rPr>
                <w:sz w:val="28"/>
                <w:szCs w:val="28"/>
              </w:rPr>
              <w:t xml:space="preserve">)  </w:t>
            </w:r>
            <w:r w:rsidRPr="004256B0">
              <w:rPr>
                <w:sz w:val="28"/>
                <w:szCs w:val="28"/>
              </w:rPr>
              <w:br/>
              <w:t xml:space="preserve">и (или) части 1 статьи 19.5 КоАП РФ, и наличие состоящих на регистрационном учете за юридическим лицом, индивидуальным предпринимателем самоходных машин и других видов техники </w:t>
            </w:r>
            <w:r w:rsidRPr="004256B0">
              <w:rPr>
                <w:sz w:val="28"/>
                <w:szCs w:val="28"/>
              </w:rPr>
              <w:br/>
              <w:t>в количестве от 41 до 100 единиц;</w:t>
            </w:r>
          </w:p>
          <w:p w:rsidR="004256B0" w:rsidRPr="004256B0" w:rsidRDefault="004256B0" w:rsidP="004256B0">
            <w:pPr>
              <w:autoSpaceDE w:val="0"/>
              <w:autoSpaceDN w:val="0"/>
              <w:adjustRightInd w:val="0"/>
              <w:jc w:val="both"/>
              <w:rPr>
                <w:sz w:val="28"/>
                <w:szCs w:val="28"/>
              </w:rPr>
            </w:pPr>
            <w:r w:rsidRPr="004256B0">
              <w:rPr>
                <w:sz w:val="28"/>
                <w:szCs w:val="28"/>
              </w:rPr>
              <w:t>б) для владельцев аттракционов:</w:t>
            </w:r>
          </w:p>
          <w:p w:rsidR="004256B0" w:rsidRPr="004256B0" w:rsidRDefault="004256B0" w:rsidP="004256B0">
            <w:pPr>
              <w:autoSpaceDE w:val="0"/>
              <w:autoSpaceDN w:val="0"/>
              <w:adjustRightInd w:val="0"/>
              <w:jc w:val="both"/>
              <w:rPr>
                <w:sz w:val="28"/>
                <w:szCs w:val="28"/>
              </w:rPr>
            </w:pPr>
            <w:r w:rsidRPr="004256B0">
              <w:rPr>
                <w:sz w:val="28"/>
                <w:szCs w:val="28"/>
              </w:rPr>
              <w:t xml:space="preserve">наличие состоящих на регистрационном учете аттракционов, имеющих степень потенциального биомеханического риска </w:t>
            </w:r>
            <w:r w:rsidRPr="004256B0">
              <w:rPr>
                <w:sz w:val="28"/>
                <w:szCs w:val="28"/>
                <w:lang w:val="en-US"/>
              </w:rPr>
              <w:t>RB</w:t>
            </w:r>
            <w:r w:rsidRPr="004256B0">
              <w:rPr>
                <w:sz w:val="28"/>
                <w:szCs w:val="28"/>
              </w:rPr>
              <w:t xml:space="preserve">-2 в соответствии </w:t>
            </w:r>
            <w:r w:rsidRPr="004256B0">
              <w:rPr>
                <w:sz w:val="28"/>
                <w:szCs w:val="28"/>
              </w:rPr>
              <w:br/>
              <w:t>с приложением № 2 к техническому регламенту Евразийского экономического союза «О безопасности аттракционов»</w:t>
            </w:r>
          </w:p>
        </w:tc>
        <w:tc>
          <w:tcPr>
            <w:tcW w:w="2232" w:type="dxa"/>
          </w:tcPr>
          <w:p w:rsidR="004256B0" w:rsidRPr="004256B0" w:rsidRDefault="004256B0" w:rsidP="004256B0">
            <w:pPr>
              <w:autoSpaceDE w:val="0"/>
              <w:autoSpaceDN w:val="0"/>
              <w:adjustRightInd w:val="0"/>
              <w:jc w:val="center"/>
              <w:rPr>
                <w:sz w:val="28"/>
                <w:szCs w:val="28"/>
              </w:rPr>
            </w:pPr>
            <w:r w:rsidRPr="004256B0">
              <w:rPr>
                <w:sz w:val="28"/>
                <w:szCs w:val="28"/>
              </w:rPr>
              <w:t>средний риск</w:t>
            </w:r>
          </w:p>
        </w:tc>
      </w:tr>
      <w:tr w:rsidR="004256B0" w:rsidRPr="004256B0" w:rsidTr="001E7D1B">
        <w:tc>
          <w:tcPr>
            <w:tcW w:w="594" w:type="dxa"/>
          </w:tcPr>
          <w:p w:rsidR="004256B0" w:rsidRPr="004256B0" w:rsidRDefault="004256B0" w:rsidP="004256B0">
            <w:pPr>
              <w:autoSpaceDE w:val="0"/>
              <w:autoSpaceDN w:val="0"/>
              <w:adjustRightInd w:val="0"/>
              <w:jc w:val="center"/>
              <w:rPr>
                <w:sz w:val="28"/>
                <w:szCs w:val="28"/>
              </w:rPr>
            </w:pPr>
            <w:r w:rsidRPr="004256B0">
              <w:rPr>
                <w:sz w:val="28"/>
                <w:szCs w:val="28"/>
              </w:rPr>
              <w:t>3</w:t>
            </w:r>
          </w:p>
        </w:tc>
        <w:tc>
          <w:tcPr>
            <w:tcW w:w="7027" w:type="dxa"/>
          </w:tcPr>
          <w:p w:rsidR="004256B0" w:rsidRPr="004256B0" w:rsidRDefault="004256B0" w:rsidP="004256B0">
            <w:pPr>
              <w:autoSpaceDE w:val="0"/>
              <w:autoSpaceDN w:val="0"/>
              <w:adjustRightInd w:val="0"/>
              <w:jc w:val="both"/>
              <w:rPr>
                <w:sz w:val="28"/>
                <w:szCs w:val="28"/>
              </w:rPr>
            </w:pPr>
            <w:r w:rsidRPr="004256B0">
              <w:rPr>
                <w:sz w:val="28"/>
                <w:szCs w:val="28"/>
              </w:rPr>
              <w:t>а) для владельцев самоходных машин и других видов техники:</w:t>
            </w:r>
          </w:p>
          <w:p w:rsidR="004256B0" w:rsidRPr="004256B0" w:rsidRDefault="004256B0" w:rsidP="004256B0">
            <w:pPr>
              <w:autoSpaceDE w:val="0"/>
              <w:autoSpaceDN w:val="0"/>
              <w:adjustRightInd w:val="0"/>
              <w:jc w:val="both"/>
              <w:rPr>
                <w:sz w:val="28"/>
                <w:szCs w:val="28"/>
              </w:rPr>
            </w:pPr>
            <w:r w:rsidRPr="004256B0">
              <w:rPr>
                <w:sz w:val="28"/>
                <w:szCs w:val="28"/>
              </w:rPr>
              <w:t xml:space="preserve">наличие вступившего в законную силу в течение последних 3 лет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статьями 9.3 </w:t>
            </w:r>
            <w:r w:rsidRPr="004256B0">
              <w:rPr>
                <w:sz w:val="28"/>
                <w:szCs w:val="28"/>
              </w:rPr>
              <w:br/>
            </w:r>
            <w:r w:rsidRPr="004256B0">
              <w:rPr>
                <w:sz w:val="28"/>
                <w:szCs w:val="28"/>
              </w:rPr>
              <w:lastRenderedPageBreak/>
              <w:t xml:space="preserve">и (или) 12.37 (в части техники, поднадзорной органам </w:t>
            </w:r>
            <w:proofErr w:type="spellStart"/>
            <w:r w:rsidRPr="004256B0">
              <w:rPr>
                <w:sz w:val="28"/>
                <w:szCs w:val="28"/>
              </w:rPr>
              <w:t>гостехнадзора</w:t>
            </w:r>
            <w:proofErr w:type="spellEnd"/>
            <w:r w:rsidRPr="004256B0">
              <w:rPr>
                <w:sz w:val="28"/>
                <w:szCs w:val="28"/>
              </w:rPr>
              <w:t xml:space="preserve">) и (или) частью 1 статьи 19.22  (в части техники, поднадзорной органам </w:t>
            </w:r>
            <w:proofErr w:type="spellStart"/>
            <w:r w:rsidRPr="004256B0">
              <w:rPr>
                <w:sz w:val="28"/>
                <w:szCs w:val="28"/>
              </w:rPr>
              <w:t>гостехнадзора</w:t>
            </w:r>
            <w:proofErr w:type="spellEnd"/>
            <w:r w:rsidRPr="004256B0">
              <w:rPr>
                <w:sz w:val="28"/>
                <w:szCs w:val="28"/>
              </w:rPr>
              <w:t xml:space="preserve">) и (или) части 1 статьи 19.5 КоАП РФ, и наличие состоящих </w:t>
            </w:r>
            <w:r w:rsidRPr="004256B0">
              <w:rPr>
                <w:sz w:val="28"/>
                <w:szCs w:val="28"/>
              </w:rPr>
              <w:br/>
              <w:t>на регистрационном учете за юридическим лицом, индивидуальным предпринимателем самоходных машин и других видов техники в количестве от 10 до 40 единиц;</w:t>
            </w:r>
          </w:p>
          <w:p w:rsidR="004256B0" w:rsidRPr="004256B0" w:rsidRDefault="004256B0" w:rsidP="004256B0">
            <w:pPr>
              <w:autoSpaceDE w:val="0"/>
              <w:autoSpaceDN w:val="0"/>
              <w:adjustRightInd w:val="0"/>
              <w:jc w:val="both"/>
              <w:rPr>
                <w:sz w:val="28"/>
                <w:szCs w:val="28"/>
              </w:rPr>
            </w:pPr>
            <w:r w:rsidRPr="004256B0">
              <w:rPr>
                <w:sz w:val="28"/>
                <w:szCs w:val="28"/>
              </w:rPr>
              <w:t>б) для владельцев аттракционов:</w:t>
            </w:r>
          </w:p>
          <w:p w:rsidR="004256B0" w:rsidRPr="004256B0" w:rsidRDefault="004256B0" w:rsidP="004256B0">
            <w:pPr>
              <w:autoSpaceDE w:val="0"/>
              <w:autoSpaceDN w:val="0"/>
              <w:adjustRightInd w:val="0"/>
              <w:jc w:val="both"/>
              <w:rPr>
                <w:sz w:val="28"/>
                <w:szCs w:val="28"/>
              </w:rPr>
            </w:pPr>
            <w:r w:rsidRPr="004256B0">
              <w:rPr>
                <w:sz w:val="28"/>
                <w:szCs w:val="28"/>
              </w:rPr>
              <w:t xml:space="preserve">наличие состоящих на регистрационном учете аттракционов, имеющих степень потенциального биомеханического риска </w:t>
            </w:r>
            <w:r w:rsidRPr="004256B0">
              <w:rPr>
                <w:sz w:val="28"/>
                <w:szCs w:val="28"/>
                <w:lang w:val="en-US"/>
              </w:rPr>
              <w:t>RB</w:t>
            </w:r>
            <w:r w:rsidRPr="004256B0">
              <w:rPr>
                <w:sz w:val="28"/>
                <w:szCs w:val="28"/>
              </w:rPr>
              <w:t xml:space="preserve">-3 в соответствии </w:t>
            </w:r>
            <w:r w:rsidRPr="004256B0">
              <w:rPr>
                <w:sz w:val="28"/>
                <w:szCs w:val="28"/>
              </w:rPr>
              <w:br/>
              <w:t>с приложением № 2 к техническому регламенту Евразийского экономического союза «О безопасности аттракционов»</w:t>
            </w:r>
          </w:p>
        </w:tc>
        <w:tc>
          <w:tcPr>
            <w:tcW w:w="2232" w:type="dxa"/>
          </w:tcPr>
          <w:p w:rsidR="004256B0" w:rsidRPr="004256B0" w:rsidRDefault="004256B0" w:rsidP="004256B0">
            <w:pPr>
              <w:autoSpaceDE w:val="0"/>
              <w:autoSpaceDN w:val="0"/>
              <w:adjustRightInd w:val="0"/>
              <w:jc w:val="center"/>
              <w:rPr>
                <w:sz w:val="28"/>
                <w:szCs w:val="28"/>
              </w:rPr>
            </w:pPr>
            <w:r w:rsidRPr="004256B0">
              <w:rPr>
                <w:sz w:val="28"/>
                <w:szCs w:val="28"/>
              </w:rPr>
              <w:lastRenderedPageBreak/>
              <w:t>умеренный риск</w:t>
            </w:r>
          </w:p>
        </w:tc>
      </w:tr>
      <w:tr w:rsidR="004256B0" w:rsidRPr="004256B0" w:rsidTr="001E7D1B">
        <w:tc>
          <w:tcPr>
            <w:tcW w:w="594" w:type="dxa"/>
          </w:tcPr>
          <w:p w:rsidR="004256B0" w:rsidRPr="004256B0" w:rsidRDefault="004256B0" w:rsidP="004256B0">
            <w:pPr>
              <w:tabs>
                <w:tab w:val="left" w:pos="0"/>
              </w:tabs>
              <w:autoSpaceDE w:val="0"/>
              <w:autoSpaceDN w:val="0"/>
              <w:adjustRightInd w:val="0"/>
              <w:jc w:val="center"/>
              <w:rPr>
                <w:sz w:val="28"/>
                <w:szCs w:val="28"/>
              </w:rPr>
            </w:pPr>
            <w:r w:rsidRPr="004256B0">
              <w:rPr>
                <w:sz w:val="28"/>
                <w:szCs w:val="28"/>
              </w:rPr>
              <w:t>4</w:t>
            </w:r>
          </w:p>
        </w:tc>
        <w:tc>
          <w:tcPr>
            <w:tcW w:w="7027" w:type="dxa"/>
          </w:tcPr>
          <w:p w:rsidR="004256B0" w:rsidRPr="004256B0" w:rsidRDefault="004256B0" w:rsidP="004256B0">
            <w:pPr>
              <w:jc w:val="both"/>
              <w:rPr>
                <w:sz w:val="28"/>
                <w:szCs w:val="28"/>
              </w:rPr>
            </w:pPr>
            <w:r w:rsidRPr="004256B0">
              <w:rPr>
                <w:sz w:val="28"/>
                <w:szCs w:val="28"/>
              </w:rPr>
              <w:t>для владельцев самоходных машин и других видов техники, для владельцев аттракционов:</w:t>
            </w:r>
          </w:p>
          <w:p w:rsidR="004256B0" w:rsidRPr="004256B0" w:rsidRDefault="004256B0" w:rsidP="004256B0">
            <w:pPr>
              <w:jc w:val="both"/>
              <w:rPr>
                <w:sz w:val="28"/>
                <w:szCs w:val="28"/>
              </w:rPr>
            </w:pPr>
            <w:r w:rsidRPr="004256B0">
              <w:rPr>
                <w:sz w:val="28"/>
                <w:szCs w:val="28"/>
              </w:rPr>
              <w:t>деятельность юридического лица, индивидуального предпринимателя не соответствует критериям, предусмотренным строками 1 – 3 настоящей таблицы</w:t>
            </w:r>
          </w:p>
        </w:tc>
        <w:tc>
          <w:tcPr>
            <w:tcW w:w="2232" w:type="dxa"/>
          </w:tcPr>
          <w:p w:rsidR="004256B0" w:rsidRPr="004256B0" w:rsidRDefault="004256B0" w:rsidP="004256B0">
            <w:pPr>
              <w:autoSpaceDE w:val="0"/>
              <w:autoSpaceDN w:val="0"/>
              <w:adjustRightInd w:val="0"/>
              <w:jc w:val="center"/>
              <w:rPr>
                <w:sz w:val="28"/>
                <w:szCs w:val="28"/>
              </w:rPr>
            </w:pPr>
            <w:r w:rsidRPr="004256B0">
              <w:rPr>
                <w:sz w:val="28"/>
                <w:szCs w:val="28"/>
              </w:rPr>
              <w:t>низкий риск</w:t>
            </w:r>
          </w:p>
        </w:tc>
      </w:tr>
    </w:tbl>
    <w:p w:rsidR="004256B0" w:rsidRPr="004256B0" w:rsidRDefault="004256B0" w:rsidP="004256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56B0" w:rsidRPr="004256B0" w:rsidRDefault="004256B0" w:rsidP="004256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 xml:space="preserve">3. При принятии </w:t>
      </w:r>
      <w:r w:rsidR="00007D65">
        <w:rPr>
          <w:rFonts w:ascii="Times New Roman" w:eastAsia="Times New Roman" w:hAnsi="Times New Roman" w:cs="Times New Roman"/>
          <w:sz w:val="28"/>
          <w:szCs w:val="28"/>
          <w:lang w:eastAsia="ru-RU"/>
        </w:rPr>
        <w:t>Управлением</w:t>
      </w:r>
      <w:r w:rsidRPr="004256B0">
        <w:rPr>
          <w:rFonts w:ascii="Times New Roman" w:eastAsia="Times New Roman" w:hAnsi="Times New Roman" w:cs="Times New Roman"/>
          <w:sz w:val="28"/>
          <w:szCs w:val="28"/>
          <w:lang w:eastAsia="ru-RU"/>
        </w:rPr>
        <w:t xml:space="preserve"> решения об отнесении деятельности юридических лиц и индивидуальных предпринимателей к определенной категории риска в соответствии с установленными критериями используется информация, содержащаяся в ведомственной информационной системе Гостехнадзор Эксперт.</w:t>
      </w:r>
    </w:p>
    <w:p w:rsidR="004256B0" w:rsidRPr="004256B0" w:rsidRDefault="004256B0" w:rsidP="004256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Информация о соответствии деятельности юридических лиц и индивидуальных предпринимателей установленным критериями оценивается на дату принятия решения об отнесении деятельности юридического лица или индивидуального предпринимателя к определенной категории риска.</w:t>
      </w:r>
    </w:p>
    <w:p w:rsidR="004256B0" w:rsidRDefault="004256B0" w:rsidP="003D5245">
      <w:pPr>
        <w:spacing w:after="0" w:line="240" w:lineRule="auto"/>
        <w:ind w:firstLine="709"/>
        <w:jc w:val="both"/>
        <w:rPr>
          <w:rFonts w:ascii="Times New Roman" w:hAnsi="Times New Roman" w:cs="Times New Roman"/>
          <w:sz w:val="28"/>
          <w:szCs w:val="28"/>
        </w:rPr>
      </w:pPr>
    </w:p>
    <w:p w:rsidR="004256B0" w:rsidRDefault="004256B0" w:rsidP="003D5245">
      <w:pPr>
        <w:spacing w:after="0" w:line="240" w:lineRule="auto"/>
        <w:ind w:firstLine="709"/>
        <w:jc w:val="both"/>
        <w:rPr>
          <w:rFonts w:ascii="Times New Roman" w:hAnsi="Times New Roman" w:cs="Times New Roman"/>
          <w:sz w:val="28"/>
          <w:szCs w:val="28"/>
        </w:rPr>
      </w:pPr>
    </w:p>
    <w:p w:rsidR="004256B0" w:rsidRDefault="004256B0"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E8047E" w:rsidRPr="004256B0" w:rsidRDefault="00E8047E" w:rsidP="00E8047E">
      <w:pPr>
        <w:autoSpaceDE w:val="0"/>
        <w:autoSpaceDN w:val="0"/>
        <w:adjustRightInd w:val="0"/>
        <w:spacing w:after="0" w:line="240" w:lineRule="auto"/>
        <w:ind w:left="4536"/>
        <w:rPr>
          <w:rFonts w:ascii="Times New Roman" w:eastAsia="Times New Roman" w:hAnsi="Times New Roman" w:cs="Times New Roman"/>
          <w:sz w:val="28"/>
          <w:szCs w:val="28"/>
          <w:lang w:eastAsia="ru-RU"/>
        </w:rPr>
      </w:pPr>
      <w:bookmarkStart w:id="4" w:name="_Hlk54275941"/>
      <w:r w:rsidRPr="004256B0">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E8047E" w:rsidRPr="004256B0" w:rsidRDefault="00E8047E" w:rsidP="00E8047E">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к Порядку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p>
    <w:bookmarkEnd w:id="4"/>
    <w:p w:rsidR="00E8047E" w:rsidRPr="00E8047E" w:rsidRDefault="00E8047E" w:rsidP="00E8047E">
      <w:pPr>
        <w:autoSpaceDE w:val="0"/>
        <w:autoSpaceDN w:val="0"/>
        <w:adjustRightInd w:val="0"/>
        <w:spacing w:after="0" w:line="240" w:lineRule="auto"/>
        <w:ind w:left="4536"/>
        <w:rPr>
          <w:rFonts w:ascii="Times New Roman" w:hAnsi="Times New Roman" w:cs="Times New Roman"/>
          <w:sz w:val="28"/>
          <w:szCs w:val="28"/>
        </w:rPr>
      </w:pPr>
    </w:p>
    <w:p w:rsidR="00E8047E" w:rsidRPr="00E8047E" w:rsidRDefault="00E8047E" w:rsidP="00E8047E">
      <w:pPr>
        <w:autoSpaceDE w:val="0"/>
        <w:autoSpaceDN w:val="0"/>
        <w:adjustRightInd w:val="0"/>
        <w:spacing w:after="0" w:line="240" w:lineRule="auto"/>
        <w:ind w:left="4536"/>
        <w:rPr>
          <w:rFonts w:ascii="Times New Roman" w:hAnsi="Times New Roman" w:cs="Times New Roman"/>
          <w:sz w:val="28"/>
          <w:szCs w:val="28"/>
        </w:rPr>
      </w:pPr>
    </w:p>
    <w:p w:rsidR="00E8047E" w:rsidRPr="00E8047E" w:rsidRDefault="00E8047E" w:rsidP="00E8047E">
      <w:pPr>
        <w:autoSpaceDE w:val="0"/>
        <w:autoSpaceDN w:val="0"/>
        <w:adjustRightInd w:val="0"/>
        <w:spacing w:after="0" w:line="240" w:lineRule="auto"/>
        <w:ind w:left="4536"/>
        <w:rPr>
          <w:rFonts w:ascii="Times New Roman" w:hAnsi="Times New Roman" w:cs="Times New Roman"/>
          <w:sz w:val="28"/>
          <w:szCs w:val="28"/>
        </w:rPr>
      </w:pPr>
      <w:r w:rsidRPr="00E8047E">
        <w:rPr>
          <w:rFonts w:ascii="Times New Roman" w:hAnsi="Times New Roman" w:cs="Times New Roman"/>
          <w:sz w:val="28"/>
          <w:szCs w:val="28"/>
        </w:rPr>
        <w:t>УТВЕРЖДАЮ</w:t>
      </w:r>
    </w:p>
    <w:p w:rsidR="00E8047E" w:rsidRPr="00E8047E" w:rsidRDefault="00E8047E" w:rsidP="00E8047E">
      <w:pPr>
        <w:autoSpaceDE w:val="0"/>
        <w:autoSpaceDN w:val="0"/>
        <w:adjustRightInd w:val="0"/>
        <w:spacing w:after="0" w:line="240" w:lineRule="auto"/>
        <w:ind w:left="4536"/>
        <w:rPr>
          <w:rFonts w:ascii="Times New Roman" w:hAnsi="Times New Roman" w:cs="Times New Roman"/>
          <w:sz w:val="28"/>
          <w:szCs w:val="28"/>
        </w:rPr>
      </w:pPr>
      <w:r w:rsidRPr="00E8047E">
        <w:rPr>
          <w:rFonts w:ascii="Times New Roman" w:hAnsi="Times New Roman" w:cs="Times New Roman"/>
          <w:sz w:val="28"/>
          <w:szCs w:val="28"/>
        </w:rPr>
        <w:t xml:space="preserve">Начальник Управления Гостехнадзора Республики Татарстан </w:t>
      </w:r>
    </w:p>
    <w:p w:rsidR="00E8047E" w:rsidRPr="00E8047E" w:rsidRDefault="00E8047E" w:rsidP="00E8047E">
      <w:pPr>
        <w:autoSpaceDE w:val="0"/>
        <w:autoSpaceDN w:val="0"/>
        <w:adjustRightInd w:val="0"/>
        <w:spacing w:after="0" w:line="240" w:lineRule="auto"/>
        <w:ind w:left="4536"/>
        <w:rPr>
          <w:rFonts w:ascii="Times New Roman" w:hAnsi="Times New Roman" w:cs="Times New Roman"/>
          <w:sz w:val="28"/>
          <w:szCs w:val="28"/>
        </w:rPr>
      </w:pPr>
      <w:r w:rsidRPr="00E8047E">
        <w:rPr>
          <w:rFonts w:ascii="Times New Roman" w:hAnsi="Times New Roman" w:cs="Times New Roman"/>
          <w:sz w:val="28"/>
          <w:szCs w:val="28"/>
        </w:rPr>
        <w:t>____________________  _______________</w:t>
      </w:r>
    </w:p>
    <w:p w:rsidR="00E8047E" w:rsidRPr="00E8047E" w:rsidRDefault="00E8047E" w:rsidP="00E8047E">
      <w:pPr>
        <w:autoSpaceDE w:val="0"/>
        <w:autoSpaceDN w:val="0"/>
        <w:adjustRightInd w:val="0"/>
        <w:spacing w:after="0" w:line="240" w:lineRule="auto"/>
        <w:ind w:left="4536"/>
        <w:rPr>
          <w:rFonts w:ascii="Times New Roman" w:hAnsi="Times New Roman" w:cs="Times New Roman"/>
          <w:sz w:val="20"/>
          <w:szCs w:val="20"/>
        </w:rPr>
      </w:pPr>
      <w:r w:rsidRPr="00E8047E">
        <w:rPr>
          <w:rFonts w:ascii="Times New Roman" w:hAnsi="Times New Roman" w:cs="Times New Roman"/>
          <w:sz w:val="20"/>
          <w:szCs w:val="20"/>
        </w:rPr>
        <w:t xml:space="preserve">                (И.О. </w:t>
      </w:r>
      <w:proofErr w:type="gramStart"/>
      <w:r w:rsidRPr="00E8047E">
        <w:rPr>
          <w:rFonts w:ascii="Times New Roman" w:hAnsi="Times New Roman" w:cs="Times New Roman"/>
          <w:sz w:val="20"/>
          <w:szCs w:val="20"/>
        </w:rPr>
        <w:t xml:space="preserve">Фамилия)   </w:t>
      </w:r>
      <w:proofErr w:type="gramEnd"/>
      <w:r w:rsidRPr="00E8047E">
        <w:rPr>
          <w:rFonts w:ascii="Times New Roman" w:hAnsi="Times New Roman" w:cs="Times New Roman"/>
          <w:sz w:val="20"/>
          <w:szCs w:val="20"/>
        </w:rPr>
        <w:t xml:space="preserve">                             (подпись)</w:t>
      </w:r>
    </w:p>
    <w:p w:rsidR="00E8047E" w:rsidRPr="00E8047E" w:rsidRDefault="00E8047E" w:rsidP="00E8047E">
      <w:pPr>
        <w:autoSpaceDE w:val="0"/>
        <w:autoSpaceDN w:val="0"/>
        <w:adjustRightInd w:val="0"/>
        <w:spacing w:after="0" w:line="240" w:lineRule="auto"/>
        <w:ind w:left="4536"/>
        <w:rPr>
          <w:rFonts w:ascii="Times New Roman" w:hAnsi="Times New Roman" w:cs="Times New Roman"/>
          <w:sz w:val="28"/>
          <w:szCs w:val="28"/>
        </w:rPr>
      </w:pPr>
      <w:r w:rsidRPr="00E8047E">
        <w:rPr>
          <w:rFonts w:ascii="Times New Roman" w:hAnsi="Times New Roman" w:cs="Times New Roman"/>
          <w:sz w:val="28"/>
          <w:szCs w:val="28"/>
        </w:rPr>
        <w:t>«____» _____________________ 20 ____ г.</w:t>
      </w:r>
    </w:p>
    <w:p w:rsidR="00E8047E" w:rsidRPr="00E8047E" w:rsidRDefault="00E8047E" w:rsidP="00E8047E">
      <w:pPr>
        <w:autoSpaceDE w:val="0"/>
        <w:autoSpaceDN w:val="0"/>
        <w:adjustRightInd w:val="0"/>
        <w:spacing w:after="0" w:line="240" w:lineRule="auto"/>
        <w:jc w:val="right"/>
        <w:outlineLvl w:val="0"/>
        <w:rPr>
          <w:rFonts w:ascii="Times New Roman" w:hAnsi="Times New Roman" w:cs="Times New Roman"/>
          <w:sz w:val="28"/>
          <w:szCs w:val="28"/>
        </w:rPr>
      </w:pPr>
    </w:p>
    <w:p w:rsidR="00E8047E" w:rsidRPr="00E8047E" w:rsidRDefault="00E8047E" w:rsidP="00E8047E">
      <w:pPr>
        <w:pStyle w:val="1"/>
        <w:keepNext w:val="0"/>
        <w:autoSpaceDE w:val="0"/>
        <w:autoSpaceDN w:val="0"/>
        <w:adjustRightInd w:val="0"/>
        <w:rPr>
          <w:rFonts w:ascii="Times New Roman" w:hAnsi="Times New Roman"/>
          <w:b w:val="0"/>
          <w:bCs/>
          <w:sz w:val="28"/>
          <w:szCs w:val="28"/>
        </w:rPr>
      </w:pPr>
      <w:r w:rsidRPr="00E8047E">
        <w:rPr>
          <w:rFonts w:ascii="Times New Roman" w:hAnsi="Times New Roman"/>
          <w:b w:val="0"/>
          <w:bCs/>
          <w:sz w:val="28"/>
          <w:szCs w:val="28"/>
        </w:rPr>
        <w:t>Плановое (рейдовое) задание</w:t>
      </w:r>
    </w:p>
    <w:p w:rsidR="00E8047E" w:rsidRPr="00E8047E" w:rsidRDefault="00E8047E" w:rsidP="00E8047E">
      <w:pPr>
        <w:pStyle w:val="1"/>
        <w:keepNext w:val="0"/>
        <w:autoSpaceDE w:val="0"/>
        <w:autoSpaceDN w:val="0"/>
        <w:adjustRightInd w:val="0"/>
        <w:jc w:val="both"/>
        <w:rPr>
          <w:rFonts w:ascii="Times New Roman" w:hAnsi="Times New Roman"/>
          <w:b w:val="0"/>
          <w:bCs/>
          <w:sz w:val="28"/>
          <w:szCs w:val="28"/>
        </w:rPr>
      </w:pPr>
    </w:p>
    <w:p w:rsidR="00E8047E" w:rsidRPr="00E8047E" w:rsidRDefault="00E8047E" w:rsidP="00E8047E">
      <w:pPr>
        <w:pStyle w:val="1"/>
        <w:keepNext w:val="0"/>
        <w:autoSpaceDE w:val="0"/>
        <w:autoSpaceDN w:val="0"/>
        <w:adjustRightInd w:val="0"/>
        <w:jc w:val="both"/>
        <w:rPr>
          <w:rFonts w:ascii="Times New Roman" w:hAnsi="Times New Roman"/>
          <w:b w:val="0"/>
          <w:bCs/>
          <w:sz w:val="28"/>
          <w:szCs w:val="28"/>
        </w:rPr>
      </w:pPr>
      <w:r w:rsidRPr="00E8047E">
        <w:rPr>
          <w:rFonts w:ascii="Times New Roman" w:hAnsi="Times New Roman"/>
          <w:b w:val="0"/>
          <w:bCs/>
          <w:sz w:val="28"/>
          <w:szCs w:val="28"/>
        </w:rPr>
        <w:t>«___» _____________ 20__ г.                                                                      № _____</w:t>
      </w:r>
    </w:p>
    <w:p w:rsidR="00E8047E" w:rsidRPr="00E8047E" w:rsidRDefault="00E8047E" w:rsidP="00E8047E">
      <w:pPr>
        <w:pStyle w:val="1"/>
        <w:keepNext w:val="0"/>
        <w:autoSpaceDE w:val="0"/>
        <w:autoSpaceDN w:val="0"/>
        <w:adjustRightInd w:val="0"/>
        <w:jc w:val="both"/>
        <w:rPr>
          <w:rFonts w:ascii="Times New Roman" w:hAnsi="Times New Roman"/>
          <w:b w:val="0"/>
          <w:bCs/>
          <w:sz w:val="28"/>
          <w:szCs w:val="28"/>
        </w:rPr>
      </w:pPr>
    </w:p>
    <w:p w:rsidR="00E8047E" w:rsidRPr="00E8047E" w:rsidRDefault="00E8047E" w:rsidP="00E8047E">
      <w:pPr>
        <w:pStyle w:val="1"/>
        <w:keepNext w:val="0"/>
        <w:autoSpaceDE w:val="0"/>
        <w:autoSpaceDN w:val="0"/>
        <w:adjustRightInd w:val="0"/>
        <w:ind w:firstLine="709"/>
        <w:jc w:val="both"/>
        <w:rPr>
          <w:rFonts w:ascii="Times New Roman" w:hAnsi="Times New Roman"/>
          <w:b w:val="0"/>
          <w:bCs/>
          <w:sz w:val="28"/>
          <w:szCs w:val="28"/>
        </w:rPr>
      </w:pPr>
      <w:r w:rsidRPr="00E8047E">
        <w:rPr>
          <w:rFonts w:ascii="Times New Roman" w:hAnsi="Times New Roman"/>
          <w:b w:val="0"/>
          <w:bCs/>
          <w:sz w:val="28"/>
          <w:szCs w:val="28"/>
        </w:rPr>
        <w:t>Направляется: __________________________________________________</w:t>
      </w:r>
    </w:p>
    <w:p w:rsidR="00E8047E" w:rsidRPr="00E8047E" w:rsidRDefault="00E8047E" w:rsidP="00E8047E">
      <w:pPr>
        <w:pStyle w:val="1"/>
        <w:autoSpaceDE w:val="0"/>
        <w:autoSpaceDN w:val="0"/>
        <w:adjustRightInd w:val="0"/>
        <w:rPr>
          <w:rFonts w:ascii="Times New Roman" w:hAnsi="Times New Roman"/>
          <w:b w:val="0"/>
          <w:bCs/>
          <w:sz w:val="20"/>
        </w:rPr>
      </w:pPr>
      <w:r w:rsidRPr="00E8047E">
        <w:rPr>
          <w:rFonts w:ascii="Times New Roman" w:hAnsi="Times New Roman"/>
          <w:b w:val="0"/>
          <w:bCs/>
          <w:sz w:val="20"/>
        </w:rPr>
        <w:t>(</w:t>
      </w:r>
      <w:r w:rsidR="0094721A">
        <w:rPr>
          <w:rFonts w:ascii="Times New Roman" w:hAnsi="Times New Roman"/>
          <w:b w:val="0"/>
          <w:bCs/>
          <w:sz w:val="20"/>
        </w:rPr>
        <w:t>фамилия, имя, отчество (при наличии)</w:t>
      </w:r>
      <w:r w:rsidRPr="00E8047E">
        <w:rPr>
          <w:rFonts w:ascii="Times New Roman" w:hAnsi="Times New Roman"/>
          <w:b w:val="0"/>
          <w:bCs/>
          <w:sz w:val="20"/>
        </w:rPr>
        <w:t xml:space="preserve">, должность должностного лица </w:t>
      </w:r>
      <w:r w:rsidR="0094721A">
        <w:rPr>
          <w:rFonts w:ascii="Times New Roman" w:hAnsi="Times New Roman"/>
          <w:b w:val="0"/>
          <w:bCs/>
          <w:sz w:val="20"/>
        </w:rPr>
        <w:t xml:space="preserve">Управления Гостехнадзора </w:t>
      </w:r>
    </w:p>
    <w:p w:rsidR="00E8047E" w:rsidRPr="00E8047E" w:rsidRDefault="00E8047E" w:rsidP="00E8047E">
      <w:pPr>
        <w:pStyle w:val="1"/>
        <w:autoSpaceDE w:val="0"/>
        <w:autoSpaceDN w:val="0"/>
        <w:adjustRightInd w:val="0"/>
        <w:jc w:val="both"/>
        <w:rPr>
          <w:rFonts w:ascii="Times New Roman" w:hAnsi="Times New Roman"/>
          <w:b w:val="0"/>
          <w:bCs/>
          <w:sz w:val="20"/>
        </w:rPr>
      </w:pPr>
      <w:r w:rsidRPr="00E8047E">
        <w:rPr>
          <w:rFonts w:ascii="Times New Roman" w:hAnsi="Times New Roman"/>
          <w:b w:val="0"/>
          <w:bCs/>
          <w:sz w:val="28"/>
          <w:szCs w:val="28"/>
        </w:rPr>
        <w:t>____________________________________________________________________</w:t>
      </w:r>
    </w:p>
    <w:p w:rsidR="00E8047E" w:rsidRPr="00E8047E" w:rsidRDefault="0094721A" w:rsidP="00E8047E">
      <w:pPr>
        <w:pStyle w:val="1"/>
        <w:keepNext w:val="0"/>
        <w:autoSpaceDE w:val="0"/>
        <w:autoSpaceDN w:val="0"/>
        <w:adjustRightInd w:val="0"/>
        <w:rPr>
          <w:rFonts w:ascii="Times New Roman" w:hAnsi="Times New Roman"/>
          <w:b w:val="0"/>
          <w:bCs/>
          <w:sz w:val="20"/>
        </w:rPr>
      </w:pPr>
      <w:r>
        <w:rPr>
          <w:rFonts w:ascii="Times New Roman" w:hAnsi="Times New Roman"/>
          <w:b w:val="0"/>
          <w:bCs/>
          <w:sz w:val="20"/>
        </w:rPr>
        <w:t>Республики Татарстан</w:t>
      </w:r>
      <w:r w:rsidRPr="00E8047E">
        <w:rPr>
          <w:rFonts w:ascii="Times New Roman" w:hAnsi="Times New Roman"/>
          <w:b w:val="0"/>
          <w:bCs/>
          <w:sz w:val="20"/>
        </w:rPr>
        <w:t>,</w:t>
      </w:r>
      <w:r>
        <w:rPr>
          <w:rFonts w:ascii="Times New Roman" w:hAnsi="Times New Roman"/>
          <w:b w:val="0"/>
          <w:bCs/>
          <w:sz w:val="20"/>
        </w:rPr>
        <w:t xml:space="preserve"> </w:t>
      </w:r>
      <w:r w:rsidR="00E8047E" w:rsidRPr="00E8047E">
        <w:rPr>
          <w:rFonts w:ascii="Times New Roman" w:hAnsi="Times New Roman"/>
          <w:b w:val="0"/>
          <w:bCs/>
          <w:sz w:val="20"/>
        </w:rPr>
        <w:t>уполномоченного на проведение планового (рейдового) осмотра)</w:t>
      </w:r>
    </w:p>
    <w:p w:rsidR="00E8047E" w:rsidRPr="009C5976" w:rsidRDefault="00E8047E" w:rsidP="009C5976">
      <w:pPr>
        <w:spacing w:after="0"/>
        <w:jc w:val="both"/>
        <w:rPr>
          <w:rFonts w:ascii="Times New Roman" w:hAnsi="Times New Roman" w:cs="Times New Roman"/>
          <w:bCs/>
          <w:sz w:val="28"/>
          <w:szCs w:val="28"/>
        </w:rPr>
      </w:pPr>
      <w:r w:rsidRPr="009C5976">
        <w:rPr>
          <w:rFonts w:ascii="Times New Roman" w:hAnsi="Times New Roman" w:cs="Times New Roman"/>
          <w:bCs/>
          <w:sz w:val="28"/>
          <w:szCs w:val="28"/>
        </w:rPr>
        <w:t>для проведения планового (рейдового) осмотра, обследования самоходных машин и других видов техники с целью выявления в процессе их</w:t>
      </w:r>
      <w:r w:rsidR="009C5976">
        <w:rPr>
          <w:rFonts w:ascii="Times New Roman" w:hAnsi="Times New Roman" w:cs="Times New Roman"/>
          <w:bCs/>
          <w:sz w:val="28"/>
          <w:szCs w:val="28"/>
        </w:rPr>
        <w:t xml:space="preserve"> </w:t>
      </w:r>
      <w:r w:rsidRPr="009C5976">
        <w:rPr>
          <w:rFonts w:ascii="Times New Roman" w:hAnsi="Times New Roman" w:cs="Times New Roman"/>
          <w:bCs/>
          <w:sz w:val="28"/>
          <w:szCs w:val="28"/>
        </w:rPr>
        <w:t>эксплуатации фактов невыполнения юридическими лицами, индивидуальными предпринимателями и физическими лицами требований к техническому состоянию и эксплуатации самоходных машин и других видов техники, аттракционов, установленных нормативными правовыми актами Российской Федерации (далее – обязательные требования):</w:t>
      </w:r>
    </w:p>
    <w:tbl>
      <w:tblPr>
        <w:tblW w:w="9996" w:type="dxa"/>
        <w:tblLayout w:type="fixed"/>
        <w:tblCellMar>
          <w:top w:w="102" w:type="dxa"/>
          <w:left w:w="62" w:type="dxa"/>
          <w:bottom w:w="102" w:type="dxa"/>
          <w:right w:w="62" w:type="dxa"/>
        </w:tblCellMar>
        <w:tblLook w:val="0000" w:firstRow="0" w:lastRow="0" w:firstColumn="0" w:lastColumn="0" w:noHBand="0" w:noVBand="0"/>
      </w:tblPr>
      <w:tblGrid>
        <w:gridCol w:w="647"/>
        <w:gridCol w:w="2469"/>
        <w:gridCol w:w="3646"/>
        <w:gridCol w:w="3234"/>
      </w:tblGrid>
      <w:tr w:rsidR="00E8047E" w:rsidRPr="009C5976" w:rsidTr="009C5976">
        <w:trPr>
          <w:trHeight w:val="1869"/>
        </w:trPr>
        <w:tc>
          <w:tcPr>
            <w:tcW w:w="647" w:type="dxa"/>
            <w:tcBorders>
              <w:top w:val="single" w:sz="4" w:space="0" w:color="auto"/>
              <w:left w:val="single" w:sz="4" w:space="0" w:color="auto"/>
              <w:bottom w:val="single" w:sz="4" w:space="0" w:color="auto"/>
              <w:right w:val="single" w:sz="4" w:space="0" w:color="auto"/>
            </w:tcBorders>
          </w:tcPr>
          <w:p w:rsidR="00E8047E" w:rsidRPr="009C5976" w:rsidRDefault="00E8047E" w:rsidP="009C5976">
            <w:pPr>
              <w:autoSpaceDE w:val="0"/>
              <w:autoSpaceDN w:val="0"/>
              <w:adjustRightInd w:val="0"/>
              <w:spacing w:after="0"/>
              <w:jc w:val="center"/>
              <w:rPr>
                <w:rFonts w:ascii="Times New Roman" w:hAnsi="Times New Roman" w:cs="Times New Roman"/>
                <w:sz w:val="28"/>
                <w:szCs w:val="28"/>
              </w:rPr>
            </w:pPr>
            <w:r w:rsidRPr="009C5976">
              <w:rPr>
                <w:rFonts w:ascii="Times New Roman" w:hAnsi="Times New Roman" w:cs="Times New Roman"/>
                <w:sz w:val="28"/>
                <w:szCs w:val="28"/>
              </w:rPr>
              <w:t>№ п/п</w:t>
            </w:r>
          </w:p>
        </w:tc>
        <w:tc>
          <w:tcPr>
            <w:tcW w:w="2469" w:type="dxa"/>
            <w:tcBorders>
              <w:top w:val="single" w:sz="4" w:space="0" w:color="auto"/>
              <w:left w:val="single" w:sz="4" w:space="0" w:color="auto"/>
              <w:bottom w:val="single" w:sz="4" w:space="0" w:color="auto"/>
              <w:right w:val="single" w:sz="4" w:space="0" w:color="auto"/>
            </w:tcBorders>
          </w:tcPr>
          <w:p w:rsidR="00E8047E" w:rsidRPr="009C5976" w:rsidRDefault="00E8047E" w:rsidP="009C5976">
            <w:pPr>
              <w:autoSpaceDE w:val="0"/>
              <w:autoSpaceDN w:val="0"/>
              <w:adjustRightInd w:val="0"/>
              <w:spacing w:after="0"/>
              <w:jc w:val="center"/>
              <w:rPr>
                <w:rFonts w:ascii="Times New Roman" w:hAnsi="Times New Roman" w:cs="Times New Roman"/>
                <w:sz w:val="28"/>
                <w:szCs w:val="28"/>
              </w:rPr>
            </w:pPr>
            <w:r w:rsidRPr="009C5976">
              <w:rPr>
                <w:rFonts w:ascii="Times New Roman" w:hAnsi="Times New Roman" w:cs="Times New Roman"/>
                <w:sz w:val="28"/>
                <w:szCs w:val="28"/>
              </w:rPr>
              <w:t xml:space="preserve">Срок проведения планового (рейдового) осмотра, </w:t>
            </w:r>
          </w:p>
          <w:p w:rsidR="00E8047E" w:rsidRPr="009C5976" w:rsidRDefault="00E8047E" w:rsidP="009C5976">
            <w:pPr>
              <w:autoSpaceDE w:val="0"/>
              <w:autoSpaceDN w:val="0"/>
              <w:adjustRightInd w:val="0"/>
              <w:spacing w:after="0"/>
              <w:jc w:val="center"/>
              <w:rPr>
                <w:rFonts w:ascii="Times New Roman" w:hAnsi="Times New Roman" w:cs="Times New Roman"/>
                <w:sz w:val="28"/>
                <w:szCs w:val="28"/>
              </w:rPr>
            </w:pPr>
            <w:r w:rsidRPr="009C5976">
              <w:rPr>
                <w:rFonts w:ascii="Times New Roman" w:hAnsi="Times New Roman" w:cs="Times New Roman"/>
                <w:bCs/>
                <w:sz w:val="28"/>
                <w:szCs w:val="28"/>
              </w:rPr>
              <w:t>обследования</w:t>
            </w:r>
          </w:p>
        </w:tc>
        <w:tc>
          <w:tcPr>
            <w:tcW w:w="3646" w:type="dxa"/>
            <w:tcBorders>
              <w:top w:val="single" w:sz="4" w:space="0" w:color="auto"/>
              <w:left w:val="single" w:sz="4" w:space="0" w:color="auto"/>
              <w:bottom w:val="single" w:sz="4" w:space="0" w:color="auto"/>
              <w:right w:val="single" w:sz="4" w:space="0" w:color="auto"/>
            </w:tcBorders>
          </w:tcPr>
          <w:p w:rsidR="00E8047E" w:rsidRPr="009C5976" w:rsidRDefault="00E8047E" w:rsidP="009C5976">
            <w:pPr>
              <w:autoSpaceDE w:val="0"/>
              <w:autoSpaceDN w:val="0"/>
              <w:adjustRightInd w:val="0"/>
              <w:spacing w:after="0"/>
              <w:jc w:val="center"/>
              <w:rPr>
                <w:rFonts w:ascii="Times New Roman" w:hAnsi="Times New Roman" w:cs="Times New Roman"/>
                <w:sz w:val="28"/>
                <w:szCs w:val="28"/>
              </w:rPr>
            </w:pPr>
            <w:r w:rsidRPr="009C5976">
              <w:rPr>
                <w:rFonts w:ascii="Times New Roman" w:hAnsi="Times New Roman" w:cs="Times New Roman"/>
                <w:sz w:val="28"/>
                <w:szCs w:val="28"/>
              </w:rPr>
              <w:t>Перечень мероприятий планового (рейдового) осмотра,</w:t>
            </w:r>
            <w:r w:rsidRPr="009C5976">
              <w:rPr>
                <w:rFonts w:ascii="Times New Roman" w:hAnsi="Times New Roman" w:cs="Times New Roman"/>
                <w:bCs/>
                <w:sz w:val="28"/>
                <w:szCs w:val="28"/>
              </w:rPr>
              <w:t xml:space="preserve"> обследования</w:t>
            </w:r>
            <w:r w:rsidRPr="009C5976">
              <w:rPr>
                <w:rFonts w:ascii="Times New Roman" w:hAnsi="Times New Roman" w:cs="Times New Roman"/>
                <w:sz w:val="28"/>
                <w:szCs w:val="28"/>
              </w:rPr>
              <w:t xml:space="preserve"> с указанием подлежащих проверке обязательных требований</w:t>
            </w:r>
          </w:p>
        </w:tc>
        <w:tc>
          <w:tcPr>
            <w:tcW w:w="3234" w:type="dxa"/>
            <w:tcBorders>
              <w:top w:val="single" w:sz="4" w:space="0" w:color="auto"/>
              <w:left w:val="single" w:sz="4" w:space="0" w:color="auto"/>
              <w:bottom w:val="single" w:sz="4" w:space="0" w:color="auto"/>
              <w:right w:val="single" w:sz="4" w:space="0" w:color="auto"/>
            </w:tcBorders>
          </w:tcPr>
          <w:p w:rsidR="00E8047E" w:rsidRPr="009C5976" w:rsidRDefault="00E8047E" w:rsidP="009C5976">
            <w:pPr>
              <w:autoSpaceDE w:val="0"/>
              <w:autoSpaceDN w:val="0"/>
              <w:adjustRightInd w:val="0"/>
              <w:spacing w:after="0"/>
              <w:jc w:val="center"/>
              <w:rPr>
                <w:rFonts w:ascii="Times New Roman" w:hAnsi="Times New Roman" w:cs="Times New Roman"/>
                <w:sz w:val="28"/>
                <w:szCs w:val="28"/>
              </w:rPr>
            </w:pPr>
            <w:r w:rsidRPr="009C5976">
              <w:rPr>
                <w:rFonts w:ascii="Times New Roman" w:hAnsi="Times New Roman" w:cs="Times New Roman"/>
                <w:sz w:val="28"/>
                <w:szCs w:val="28"/>
              </w:rPr>
              <w:t>Маршрут/ место проведения планового (рейдового) осмотра,</w:t>
            </w:r>
            <w:r w:rsidRPr="009C5976">
              <w:rPr>
                <w:rFonts w:ascii="Times New Roman" w:hAnsi="Times New Roman" w:cs="Times New Roman"/>
                <w:bCs/>
                <w:sz w:val="28"/>
                <w:szCs w:val="28"/>
              </w:rPr>
              <w:t xml:space="preserve"> обследования</w:t>
            </w:r>
          </w:p>
        </w:tc>
      </w:tr>
      <w:tr w:rsidR="00E8047E" w:rsidRPr="009C5976" w:rsidTr="009C5976">
        <w:trPr>
          <w:trHeight w:val="13"/>
        </w:trPr>
        <w:tc>
          <w:tcPr>
            <w:tcW w:w="647"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c>
          <w:tcPr>
            <w:tcW w:w="3646"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c>
          <w:tcPr>
            <w:tcW w:w="3234"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r>
      <w:tr w:rsidR="00E8047E" w:rsidRPr="009C5976" w:rsidTr="009C5976">
        <w:trPr>
          <w:trHeight w:val="267"/>
        </w:trPr>
        <w:tc>
          <w:tcPr>
            <w:tcW w:w="647"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c>
          <w:tcPr>
            <w:tcW w:w="3646"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c>
          <w:tcPr>
            <w:tcW w:w="3234"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r>
      <w:tr w:rsidR="009C5976" w:rsidRPr="009C5976" w:rsidTr="009C5976">
        <w:trPr>
          <w:trHeight w:val="267"/>
        </w:trPr>
        <w:tc>
          <w:tcPr>
            <w:tcW w:w="647"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rPr>
                <w:rFonts w:ascii="Times New Roman" w:hAnsi="Times New Roman" w:cs="Times New Roman"/>
                <w:sz w:val="24"/>
                <w:szCs w:val="24"/>
              </w:rPr>
            </w:pPr>
          </w:p>
        </w:tc>
        <w:tc>
          <w:tcPr>
            <w:tcW w:w="3646"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rPr>
                <w:rFonts w:ascii="Times New Roman" w:hAnsi="Times New Roman" w:cs="Times New Roman"/>
                <w:sz w:val="24"/>
                <w:szCs w:val="24"/>
              </w:rPr>
            </w:pPr>
          </w:p>
        </w:tc>
        <w:tc>
          <w:tcPr>
            <w:tcW w:w="3234"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rPr>
                <w:rFonts w:ascii="Times New Roman" w:hAnsi="Times New Roman" w:cs="Times New Roman"/>
                <w:sz w:val="24"/>
                <w:szCs w:val="24"/>
              </w:rPr>
            </w:pPr>
          </w:p>
        </w:tc>
      </w:tr>
    </w:tbl>
    <w:p w:rsidR="000C17AF" w:rsidRDefault="000C17AF" w:rsidP="009C5976">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94721A" w:rsidRDefault="0094721A" w:rsidP="009C5976">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9C5976" w:rsidRPr="004256B0" w:rsidRDefault="009C5976" w:rsidP="009C5976">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3</w:t>
      </w:r>
    </w:p>
    <w:p w:rsidR="009C5976" w:rsidRPr="004256B0" w:rsidRDefault="009C5976" w:rsidP="009C5976">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к Порядку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p>
    <w:p w:rsidR="009C5976" w:rsidRPr="009C5976" w:rsidRDefault="009C5976" w:rsidP="009C5976">
      <w:pPr>
        <w:autoSpaceDE w:val="0"/>
        <w:autoSpaceDN w:val="0"/>
        <w:adjustRightInd w:val="0"/>
        <w:spacing w:after="0" w:line="240" w:lineRule="auto"/>
        <w:ind w:firstLine="539"/>
        <w:jc w:val="both"/>
        <w:rPr>
          <w:rFonts w:ascii="Times New Roman" w:hAnsi="Times New Roman" w:cs="Times New Roman"/>
          <w:sz w:val="28"/>
          <w:szCs w:val="28"/>
        </w:rPr>
      </w:pPr>
    </w:p>
    <w:p w:rsidR="009C5976" w:rsidRPr="009C5976" w:rsidRDefault="009C5976" w:rsidP="009C5976">
      <w:pPr>
        <w:autoSpaceDE w:val="0"/>
        <w:autoSpaceDN w:val="0"/>
        <w:adjustRightInd w:val="0"/>
        <w:spacing w:after="0" w:line="240" w:lineRule="auto"/>
        <w:ind w:firstLine="539"/>
        <w:jc w:val="center"/>
        <w:rPr>
          <w:rFonts w:ascii="Times New Roman" w:hAnsi="Times New Roman" w:cs="Times New Roman"/>
          <w:bCs/>
          <w:sz w:val="28"/>
          <w:szCs w:val="28"/>
        </w:rPr>
      </w:pPr>
      <w:r w:rsidRPr="009C5976">
        <w:rPr>
          <w:rFonts w:ascii="Times New Roman" w:hAnsi="Times New Roman" w:cs="Times New Roman"/>
          <w:bCs/>
          <w:sz w:val="28"/>
          <w:szCs w:val="28"/>
        </w:rPr>
        <w:t>Отчет о выполнении планового (рейдового) задания</w:t>
      </w:r>
    </w:p>
    <w:p w:rsidR="009C5976" w:rsidRPr="009C5976" w:rsidRDefault="009C5976" w:rsidP="009C5976">
      <w:pPr>
        <w:autoSpaceDE w:val="0"/>
        <w:autoSpaceDN w:val="0"/>
        <w:adjustRightInd w:val="0"/>
        <w:spacing w:after="0" w:line="240" w:lineRule="auto"/>
        <w:ind w:firstLine="539"/>
        <w:jc w:val="both"/>
        <w:rPr>
          <w:rFonts w:ascii="Times New Roman" w:hAnsi="Times New Roman" w:cs="Times New Roman"/>
          <w:bCs/>
          <w:sz w:val="28"/>
          <w:szCs w:val="28"/>
        </w:rPr>
      </w:pPr>
    </w:p>
    <w:p w:rsidR="009C5976" w:rsidRPr="009C5976" w:rsidRDefault="009C5976" w:rsidP="009C5976">
      <w:pPr>
        <w:autoSpaceDE w:val="0"/>
        <w:autoSpaceDN w:val="0"/>
        <w:adjustRightInd w:val="0"/>
        <w:spacing w:after="0" w:line="240" w:lineRule="auto"/>
        <w:ind w:firstLine="539"/>
        <w:jc w:val="right"/>
        <w:rPr>
          <w:rFonts w:ascii="Times New Roman" w:hAnsi="Times New Roman" w:cs="Times New Roman"/>
          <w:bCs/>
          <w:sz w:val="28"/>
          <w:szCs w:val="28"/>
        </w:rPr>
      </w:pPr>
      <w:r w:rsidRPr="009C5976">
        <w:rPr>
          <w:rFonts w:ascii="Times New Roman" w:hAnsi="Times New Roman" w:cs="Times New Roman"/>
          <w:bCs/>
          <w:sz w:val="28"/>
          <w:szCs w:val="28"/>
        </w:rPr>
        <w:t>«___» ___________ 20___ г.</w:t>
      </w:r>
    </w:p>
    <w:p w:rsidR="009C5976" w:rsidRPr="009C5976" w:rsidRDefault="009C5976" w:rsidP="009C5976">
      <w:pPr>
        <w:autoSpaceDE w:val="0"/>
        <w:autoSpaceDN w:val="0"/>
        <w:adjustRightInd w:val="0"/>
        <w:spacing w:after="0" w:line="240" w:lineRule="auto"/>
        <w:ind w:firstLine="539"/>
        <w:jc w:val="both"/>
        <w:rPr>
          <w:rFonts w:ascii="Times New Roman" w:hAnsi="Times New Roman" w:cs="Times New Roman"/>
          <w:bCs/>
          <w:sz w:val="28"/>
          <w:szCs w:val="28"/>
        </w:rPr>
      </w:pPr>
    </w:p>
    <w:p w:rsidR="009C5976" w:rsidRPr="009C5976" w:rsidRDefault="009C5976" w:rsidP="009C5976">
      <w:pPr>
        <w:autoSpaceDE w:val="0"/>
        <w:autoSpaceDN w:val="0"/>
        <w:adjustRightInd w:val="0"/>
        <w:spacing w:after="0" w:line="240" w:lineRule="auto"/>
        <w:ind w:firstLine="539"/>
        <w:jc w:val="both"/>
        <w:rPr>
          <w:rFonts w:ascii="Times New Roman" w:hAnsi="Times New Roman" w:cs="Times New Roman"/>
          <w:bCs/>
          <w:sz w:val="28"/>
          <w:szCs w:val="28"/>
        </w:rPr>
      </w:pPr>
      <w:r w:rsidRPr="009C5976">
        <w:rPr>
          <w:rFonts w:ascii="Times New Roman" w:hAnsi="Times New Roman" w:cs="Times New Roman"/>
          <w:bCs/>
          <w:sz w:val="28"/>
          <w:szCs w:val="28"/>
        </w:rPr>
        <w:t>___________________________________________________________________</w:t>
      </w:r>
    </w:p>
    <w:p w:rsidR="009C5976" w:rsidRPr="009C5976" w:rsidRDefault="009C5976" w:rsidP="009C5976">
      <w:pPr>
        <w:autoSpaceDE w:val="0"/>
        <w:autoSpaceDN w:val="0"/>
        <w:adjustRightInd w:val="0"/>
        <w:spacing w:after="0" w:line="240" w:lineRule="auto"/>
        <w:ind w:firstLine="539"/>
        <w:jc w:val="center"/>
        <w:rPr>
          <w:rFonts w:ascii="Times New Roman" w:hAnsi="Times New Roman" w:cs="Times New Roman"/>
          <w:bCs/>
          <w:sz w:val="20"/>
          <w:szCs w:val="20"/>
        </w:rPr>
      </w:pPr>
      <w:r w:rsidRPr="009C5976">
        <w:rPr>
          <w:rFonts w:ascii="Times New Roman" w:hAnsi="Times New Roman" w:cs="Times New Roman"/>
          <w:bCs/>
          <w:sz w:val="20"/>
          <w:szCs w:val="20"/>
        </w:rPr>
        <w:t>(</w:t>
      </w:r>
      <w:r w:rsidR="0094721A" w:rsidRPr="0094721A">
        <w:rPr>
          <w:rFonts w:ascii="Times New Roman" w:hAnsi="Times New Roman" w:cs="Times New Roman"/>
          <w:bCs/>
          <w:sz w:val="20"/>
          <w:szCs w:val="20"/>
        </w:rPr>
        <w:t xml:space="preserve">фамилия, имя, отчество (при наличии), </w:t>
      </w:r>
      <w:r w:rsidRPr="009C5976">
        <w:rPr>
          <w:rFonts w:ascii="Times New Roman" w:hAnsi="Times New Roman" w:cs="Times New Roman"/>
          <w:bCs/>
          <w:sz w:val="20"/>
          <w:szCs w:val="20"/>
        </w:rPr>
        <w:t xml:space="preserve">должность должностного лица </w:t>
      </w:r>
      <w:r>
        <w:rPr>
          <w:rFonts w:ascii="Times New Roman" w:hAnsi="Times New Roman" w:cs="Times New Roman"/>
          <w:bCs/>
          <w:sz w:val="20"/>
          <w:szCs w:val="20"/>
        </w:rPr>
        <w:t>Управления Гостехнадзора Республики Татарстан</w:t>
      </w:r>
      <w:r w:rsidRPr="009C5976">
        <w:rPr>
          <w:rFonts w:ascii="Times New Roman" w:hAnsi="Times New Roman" w:cs="Times New Roman"/>
          <w:bCs/>
          <w:sz w:val="20"/>
          <w:szCs w:val="20"/>
        </w:rPr>
        <w:t>)</w:t>
      </w:r>
    </w:p>
    <w:p w:rsidR="009C5976" w:rsidRPr="009C5976" w:rsidRDefault="009C5976" w:rsidP="009C5976">
      <w:pPr>
        <w:autoSpaceDE w:val="0"/>
        <w:autoSpaceDN w:val="0"/>
        <w:adjustRightInd w:val="0"/>
        <w:spacing w:after="0" w:line="240" w:lineRule="auto"/>
        <w:ind w:firstLine="539"/>
        <w:jc w:val="both"/>
        <w:rPr>
          <w:rFonts w:ascii="Times New Roman" w:hAnsi="Times New Roman" w:cs="Times New Roman"/>
          <w:sz w:val="28"/>
          <w:szCs w:val="28"/>
        </w:rPr>
      </w:pPr>
    </w:p>
    <w:tbl>
      <w:tblPr>
        <w:tblW w:w="10915" w:type="dxa"/>
        <w:tblInd w:w="-714" w:type="dxa"/>
        <w:tblLayout w:type="fixed"/>
        <w:tblCellMar>
          <w:top w:w="102" w:type="dxa"/>
          <w:left w:w="62" w:type="dxa"/>
          <w:bottom w:w="102" w:type="dxa"/>
          <w:right w:w="62" w:type="dxa"/>
        </w:tblCellMar>
        <w:tblLook w:val="0000" w:firstRow="0" w:lastRow="0" w:firstColumn="0" w:lastColumn="0" w:noHBand="0" w:noVBand="0"/>
      </w:tblPr>
      <w:tblGrid>
        <w:gridCol w:w="1271"/>
        <w:gridCol w:w="1423"/>
        <w:gridCol w:w="1559"/>
        <w:gridCol w:w="1559"/>
        <w:gridCol w:w="1701"/>
        <w:gridCol w:w="1985"/>
        <w:gridCol w:w="1417"/>
      </w:tblGrid>
      <w:tr w:rsidR="009C5976" w:rsidRPr="009C5976" w:rsidTr="009C5976">
        <w:trPr>
          <w:trHeight w:val="2208"/>
        </w:trPr>
        <w:tc>
          <w:tcPr>
            <w:tcW w:w="1271" w:type="dxa"/>
            <w:tcBorders>
              <w:top w:val="single" w:sz="4" w:space="0" w:color="auto"/>
              <w:left w:val="single" w:sz="4" w:space="0" w:color="auto"/>
              <w:bottom w:val="single" w:sz="4" w:space="0" w:color="auto"/>
              <w:right w:val="single" w:sz="4" w:space="0" w:color="auto"/>
            </w:tcBorders>
          </w:tcPr>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 xml:space="preserve">Дата </w:t>
            </w:r>
          </w:p>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и номер выдачи планового (рейдового) задания</w:t>
            </w:r>
          </w:p>
        </w:tc>
        <w:tc>
          <w:tcPr>
            <w:tcW w:w="1423" w:type="dxa"/>
            <w:tcBorders>
              <w:top w:val="single" w:sz="4" w:space="0" w:color="auto"/>
              <w:left w:val="single" w:sz="4" w:space="0" w:color="auto"/>
              <w:bottom w:val="single" w:sz="4" w:space="0" w:color="auto"/>
              <w:right w:val="single" w:sz="4" w:space="0" w:color="auto"/>
            </w:tcBorders>
          </w:tcPr>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 xml:space="preserve">Дата начала </w:t>
            </w:r>
          </w:p>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и окончания проведения планового (рейдового) осмотра</w:t>
            </w:r>
          </w:p>
        </w:tc>
        <w:tc>
          <w:tcPr>
            <w:tcW w:w="1559"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r w:rsidRPr="009C5976">
              <w:rPr>
                <w:rFonts w:ascii="Times New Roman" w:hAnsi="Times New Roman" w:cs="Times New Roman"/>
                <w:sz w:val="20"/>
                <w:szCs w:val="20"/>
              </w:rPr>
              <w:t>Маршрут/место проведения планового (рейдового) осмотра</w:t>
            </w:r>
          </w:p>
        </w:tc>
        <w:tc>
          <w:tcPr>
            <w:tcW w:w="1559" w:type="dxa"/>
            <w:tcBorders>
              <w:top w:val="single" w:sz="4" w:space="0" w:color="auto"/>
              <w:left w:val="single" w:sz="4" w:space="0" w:color="auto"/>
              <w:bottom w:val="single" w:sz="4" w:space="0" w:color="auto"/>
              <w:right w:val="single" w:sz="4" w:space="0" w:color="auto"/>
            </w:tcBorders>
          </w:tcPr>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 xml:space="preserve">Проверено самоходных машин </w:t>
            </w:r>
          </w:p>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и других видов техники/ аттракционов (шт.)</w:t>
            </w:r>
          </w:p>
        </w:tc>
        <w:tc>
          <w:tcPr>
            <w:tcW w:w="1701" w:type="dxa"/>
            <w:tcBorders>
              <w:top w:val="single" w:sz="4" w:space="0" w:color="auto"/>
              <w:left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r w:rsidRPr="009C5976">
              <w:rPr>
                <w:rFonts w:ascii="Times New Roman" w:hAnsi="Times New Roman" w:cs="Times New Roman"/>
                <w:sz w:val="20"/>
                <w:szCs w:val="20"/>
              </w:rPr>
              <w:t>Выявлено фактов эксплуатации самоходных машин и других видов техники/аттракционов с нарушением обязательных требований</w:t>
            </w:r>
          </w:p>
        </w:tc>
        <w:tc>
          <w:tcPr>
            <w:tcW w:w="1985" w:type="dxa"/>
            <w:tcBorders>
              <w:top w:val="single" w:sz="4" w:space="0" w:color="auto"/>
              <w:left w:val="single" w:sz="4" w:space="0" w:color="auto"/>
              <w:right w:val="single" w:sz="4" w:space="0" w:color="auto"/>
            </w:tcBorders>
          </w:tcPr>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 xml:space="preserve">Привлечено лиц </w:t>
            </w:r>
          </w:p>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к административной ответственности</w:t>
            </w:r>
          </w:p>
        </w:tc>
        <w:tc>
          <w:tcPr>
            <w:tcW w:w="1417" w:type="dxa"/>
            <w:tcBorders>
              <w:top w:val="single" w:sz="4" w:space="0" w:color="auto"/>
              <w:left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r w:rsidRPr="009C5976">
              <w:rPr>
                <w:rFonts w:ascii="Times New Roman" w:hAnsi="Times New Roman" w:cs="Times New Roman"/>
                <w:sz w:val="20"/>
                <w:szCs w:val="20"/>
              </w:rPr>
              <w:t>Выдано предписаний</w:t>
            </w:r>
          </w:p>
        </w:tc>
      </w:tr>
      <w:tr w:rsidR="009C5976" w:rsidRPr="009C5976" w:rsidTr="009C5976">
        <w:trPr>
          <w:trHeight w:val="163"/>
        </w:trPr>
        <w:tc>
          <w:tcPr>
            <w:tcW w:w="1271"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r>
      <w:tr w:rsidR="009C5976" w:rsidRPr="009C5976" w:rsidTr="009C5976">
        <w:trPr>
          <w:trHeight w:val="99"/>
        </w:trPr>
        <w:tc>
          <w:tcPr>
            <w:tcW w:w="1271"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r>
    </w:tbl>
    <w:p w:rsidR="009C5976" w:rsidRDefault="009C5976" w:rsidP="009C5976">
      <w:pPr>
        <w:autoSpaceDE w:val="0"/>
        <w:autoSpaceDN w:val="0"/>
        <w:adjustRightInd w:val="0"/>
        <w:ind w:firstLine="540"/>
        <w:jc w:val="both"/>
        <w:rPr>
          <w:rFonts w:ascii="Times New Roman" w:hAnsi="Times New Roman" w:cs="Times New Roman"/>
          <w:bCs/>
          <w:sz w:val="28"/>
          <w:szCs w:val="28"/>
        </w:rPr>
      </w:pPr>
    </w:p>
    <w:p w:rsidR="009C5976" w:rsidRPr="009C5976" w:rsidRDefault="009C5976" w:rsidP="009C5976">
      <w:pPr>
        <w:autoSpaceDE w:val="0"/>
        <w:autoSpaceDN w:val="0"/>
        <w:adjustRightInd w:val="0"/>
        <w:spacing w:after="0" w:line="240" w:lineRule="auto"/>
        <w:jc w:val="both"/>
        <w:rPr>
          <w:rFonts w:ascii="Times New Roman" w:hAnsi="Times New Roman" w:cs="Times New Roman"/>
          <w:bCs/>
          <w:sz w:val="28"/>
          <w:szCs w:val="28"/>
        </w:rPr>
      </w:pPr>
      <w:r w:rsidRPr="009C5976">
        <w:rPr>
          <w:rFonts w:ascii="Times New Roman" w:hAnsi="Times New Roman" w:cs="Times New Roman"/>
          <w:bCs/>
          <w:sz w:val="28"/>
          <w:szCs w:val="28"/>
        </w:rPr>
        <w:t>_________________________ _______________   _____________________________</w:t>
      </w:r>
    </w:p>
    <w:p w:rsidR="009C5976" w:rsidRPr="009C5976" w:rsidRDefault="009C5976" w:rsidP="009C5976">
      <w:pPr>
        <w:autoSpaceDE w:val="0"/>
        <w:autoSpaceDN w:val="0"/>
        <w:adjustRightInd w:val="0"/>
        <w:spacing w:after="0" w:line="240" w:lineRule="auto"/>
        <w:ind w:firstLine="540"/>
        <w:jc w:val="both"/>
        <w:rPr>
          <w:rFonts w:ascii="Times New Roman" w:hAnsi="Times New Roman" w:cs="Times New Roman"/>
          <w:bCs/>
          <w:sz w:val="20"/>
          <w:szCs w:val="20"/>
        </w:rPr>
      </w:pPr>
      <w:r w:rsidRPr="009C5976">
        <w:rPr>
          <w:rFonts w:ascii="Times New Roman" w:hAnsi="Times New Roman" w:cs="Times New Roman"/>
          <w:bCs/>
          <w:sz w:val="20"/>
          <w:szCs w:val="20"/>
        </w:rPr>
        <w:t xml:space="preserve">       (</w:t>
      </w:r>
      <w:proofErr w:type="gramStart"/>
      <w:r w:rsidRPr="009C5976">
        <w:rPr>
          <w:rFonts w:ascii="Times New Roman" w:hAnsi="Times New Roman" w:cs="Times New Roman"/>
          <w:bCs/>
          <w:sz w:val="20"/>
          <w:szCs w:val="20"/>
        </w:rPr>
        <w:t xml:space="preserve">должность)   </w:t>
      </w:r>
      <w:proofErr w:type="gramEnd"/>
      <w:r w:rsidRPr="009C5976">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9C5976">
        <w:rPr>
          <w:rFonts w:ascii="Times New Roman" w:hAnsi="Times New Roman" w:cs="Times New Roman"/>
          <w:bCs/>
          <w:sz w:val="20"/>
          <w:szCs w:val="20"/>
        </w:rPr>
        <w:t xml:space="preserve">           (подпись)                        </w:t>
      </w:r>
      <w:r>
        <w:rPr>
          <w:rFonts w:ascii="Times New Roman" w:hAnsi="Times New Roman" w:cs="Times New Roman"/>
          <w:bCs/>
          <w:sz w:val="20"/>
          <w:szCs w:val="20"/>
        </w:rPr>
        <w:t xml:space="preserve">                       </w:t>
      </w:r>
      <w:r w:rsidRPr="009C5976">
        <w:rPr>
          <w:rFonts w:ascii="Times New Roman" w:hAnsi="Times New Roman" w:cs="Times New Roman"/>
          <w:bCs/>
          <w:sz w:val="20"/>
          <w:szCs w:val="20"/>
        </w:rPr>
        <w:t xml:space="preserve">       (И.О. Фамилия)</w:t>
      </w:r>
    </w:p>
    <w:p w:rsidR="004256B0" w:rsidRDefault="009C5976" w:rsidP="009C5976">
      <w:pPr>
        <w:autoSpaceDE w:val="0"/>
        <w:autoSpaceDN w:val="0"/>
        <w:adjustRightInd w:val="0"/>
        <w:ind w:left="4536"/>
        <w:rPr>
          <w:rFonts w:ascii="Times New Roman" w:hAnsi="Times New Roman" w:cs="Times New Roman"/>
          <w:sz w:val="28"/>
          <w:szCs w:val="28"/>
        </w:rPr>
      </w:pPr>
      <w:r>
        <w:rPr>
          <w:rFonts w:ascii="Times New Roman" w:hAnsi="Times New Roman" w:cs="Times New Roman"/>
          <w:sz w:val="28"/>
          <w:szCs w:val="28"/>
        </w:rPr>
        <w:t xml:space="preserve"> </w:t>
      </w: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F86509" w:rsidRPr="004256B0" w:rsidRDefault="00F86509"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4</w:t>
      </w:r>
    </w:p>
    <w:p w:rsidR="00F86509" w:rsidRPr="004256B0" w:rsidRDefault="00F86509" w:rsidP="00F86509">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к Порядку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p>
    <w:p w:rsidR="00F86509" w:rsidRPr="00F86509" w:rsidRDefault="00F86509" w:rsidP="00F86509">
      <w:pPr>
        <w:autoSpaceDE w:val="0"/>
        <w:autoSpaceDN w:val="0"/>
        <w:adjustRightInd w:val="0"/>
        <w:ind w:left="4536"/>
        <w:rPr>
          <w:rFonts w:ascii="Times New Roman" w:hAnsi="Times New Roman" w:cs="Times New Roman"/>
          <w:sz w:val="28"/>
          <w:szCs w:val="28"/>
        </w:rPr>
      </w:pPr>
    </w:p>
    <w:p w:rsidR="00F86509" w:rsidRPr="00F86509" w:rsidRDefault="00F86509" w:rsidP="00F86509">
      <w:pPr>
        <w:autoSpaceDE w:val="0"/>
        <w:autoSpaceDN w:val="0"/>
        <w:adjustRightInd w:val="0"/>
        <w:spacing w:after="0" w:line="240" w:lineRule="auto"/>
        <w:jc w:val="center"/>
        <w:rPr>
          <w:rFonts w:ascii="Times New Roman" w:hAnsi="Times New Roman" w:cs="Times New Roman"/>
          <w:sz w:val="28"/>
          <w:szCs w:val="28"/>
        </w:rPr>
      </w:pPr>
      <w:r w:rsidRPr="00F86509">
        <w:rPr>
          <w:rFonts w:ascii="Times New Roman" w:hAnsi="Times New Roman" w:cs="Times New Roman"/>
          <w:sz w:val="28"/>
          <w:szCs w:val="28"/>
        </w:rPr>
        <w:t xml:space="preserve">Порядок оформления и содержание заданий на проведение наблюдения за соблюдением обязательных требований, и порядок оформления результатов такого наблюдения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w:t>
      </w:r>
    </w:p>
    <w:p w:rsidR="00F86509" w:rsidRPr="00F86509" w:rsidRDefault="00F86509" w:rsidP="00F86509">
      <w:pPr>
        <w:autoSpaceDE w:val="0"/>
        <w:autoSpaceDN w:val="0"/>
        <w:adjustRightInd w:val="0"/>
        <w:spacing w:after="0" w:line="240" w:lineRule="auto"/>
        <w:rPr>
          <w:rFonts w:ascii="Times New Roman" w:hAnsi="Times New Roman" w:cs="Times New Roman"/>
          <w:sz w:val="28"/>
          <w:szCs w:val="28"/>
        </w:rPr>
      </w:pPr>
    </w:p>
    <w:p w:rsidR="00F86509" w:rsidRPr="00F86509"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1. Порядок оформления и содержание заданий на проведение наблюдения за соблюдением обязательных требований, и порядок оформления результатов такого наблюдения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и порядок оформления результатов таких мероприятий (далее - Порядок) устанавливает процедуру и требования к оформлению и содержанию заданий на проведение должностными лицами</w:t>
      </w:r>
      <w:r w:rsidR="000B0390">
        <w:rPr>
          <w:rFonts w:ascii="Times New Roman" w:hAnsi="Times New Roman" w:cs="Times New Roman"/>
          <w:sz w:val="28"/>
          <w:szCs w:val="28"/>
        </w:rPr>
        <w:t xml:space="preserve">, уполномоченными на осуществление регионального государственного надзора, </w:t>
      </w:r>
      <w:r w:rsidRPr="00F86509">
        <w:rPr>
          <w:rFonts w:ascii="Times New Roman" w:hAnsi="Times New Roman" w:cs="Times New Roman"/>
          <w:sz w:val="28"/>
          <w:szCs w:val="28"/>
        </w:rPr>
        <w:t>наблюдения за соблюдением обязательных требований посредством анализа информации, содержащейся в ведомственной информационной системе Гостехнадзор Эксперт.</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2. Задание на проведение наблюдения за соблюдением обязательных требований (далее - задание) должно содержать:</w:t>
      </w:r>
      <w:r w:rsidRPr="00F86509">
        <w:rPr>
          <w:rFonts w:ascii="Times New Roman" w:hAnsi="Times New Roman" w:cs="Times New Roman"/>
          <w:sz w:val="28"/>
          <w:szCs w:val="28"/>
        </w:rPr>
        <w:tab/>
      </w:r>
      <w:r w:rsidRPr="00F86509">
        <w:rPr>
          <w:rFonts w:ascii="Times New Roman" w:hAnsi="Times New Roman" w:cs="Times New Roman"/>
          <w:sz w:val="28"/>
          <w:szCs w:val="28"/>
        </w:rPr>
        <w:tab/>
      </w:r>
      <w:r w:rsidRPr="00F86509">
        <w:rPr>
          <w:rFonts w:ascii="Times New Roman" w:hAnsi="Times New Roman" w:cs="Times New Roman"/>
          <w:sz w:val="28"/>
          <w:szCs w:val="28"/>
        </w:rPr>
        <w:tab/>
      </w:r>
      <w:r w:rsidRPr="00F86509">
        <w:rPr>
          <w:rFonts w:ascii="Times New Roman" w:hAnsi="Times New Roman" w:cs="Times New Roman"/>
          <w:sz w:val="28"/>
          <w:szCs w:val="28"/>
        </w:rPr>
        <w:tab/>
      </w:r>
      <w:r w:rsidRPr="00F86509">
        <w:rPr>
          <w:rFonts w:ascii="Times New Roman" w:hAnsi="Times New Roman" w:cs="Times New Roman"/>
          <w:sz w:val="28"/>
          <w:szCs w:val="28"/>
        </w:rPr>
        <w:tab/>
      </w:r>
      <w:r w:rsidRPr="00F86509">
        <w:rPr>
          <w:rFonts w:ascii="Times New Roman" w:hAnsi="Times New Roman" w:cs="Times New Roman"/>
          <w:sz w:val="28"/>
          <w:szCs w:val="28"/>
        </w:rPr>
        <w:tab/>
        <w:t>дату выдачи и номер задания;</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 xml:space="preserve">место осуществления деятельности юридическими лицами, индивидуальными предпринимателями с указанием муниципального образования </w:t>
      </w:r>
      <w:r w:rsidR="000B0390">
        <w:rPr>
          <w:rFonts w:ascii="Times New Roman" w:hAnsi="Times New Roman" w:cs="Times New Roman"/>
          <w:sz w:val="28"/>
          <w:szCs w:val="28"/>
        </w:rPr>
        <w:t>Республики Татарстан</w:t>
      </w:r>
      <w:r w:rsidRPr="00F86509">
        <w:rPr>
          <w:rFonts w:ascii="Times New Roman" w:hAnsi="Times New Roman" w:cs="Times New Roman"/>
          <w:sz w:val="28"/>
          <w:szCs w:val="28"/>
        </w:rPr>
        <w:t xml:space="preserve"> (в случае, если наблюдение за соблюдением обязательных требований проводится в отношении неопределенного круга лиц, осуществляющих деятельность на территории конкретного муниципального образования </w:t>
      </w:r>
      <w:r w:rsidR="000B0390">
        <w:rPr>
          <w:rFonts w:ascii="Times New Roman" w:hAnsi="Times New Roman" w:cs="Times New Roman"/>
          <w:sz w:val="28"/>
          <w:szCs w:val="28"/>
        </w:rPr>
        <w:t>Республики Татарстан</w:t>
      </w:r>
      <w:r w:rsidRPr="00F86509">
        <w:rPr>
          <w:rFonts w:ascii="Times New Roman" w:hAnsi="Times New Roman" w:cs="Times New Roman"/>
          <w:sz w:val="28"/>
          <w:szCs w:val="28"/>
        </w:rPr>
        <w:t>) или наименование юридического лица, фамилию, имя, отчество (при наличии) индивидуального предпринимателя, в отношении которых планируется проведение наблюдения за соблюдением обязательных требований, идентификационный номер налогоплательщика (ИНН), основной государственный регистрационный номер (ОГРН (ОГРНИП), место нахождения юридического лица или место жительства индивидуального предпринимателя (в случае, если наблюдение за соблюдением обязательных требований проводится в отношении конкретного юридического лица, индивидуального предпринимателя)</w:t>
      </w:r>
      <w:r w:rsidR="000B0390">
        <w:rPr>
          <w:rFonts w:ascii="Times New Roman" w:hAnsi="Times New Roman" w:cs="Times New Roman"/>
          <w:sz w:val="28"/>
          <w:szCs w:val="28"/>
        </w:rPr>
        <w:t>;</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фамилии, имена, отчества</w:t>
      </w:r>
      <w:r w:rsidR="0094721A">
        <w:rPr>
          <w:rFonts w:ascii="Times New Roman" w:hAnsi="Times New Roman" w:cs="Times New Roman"/>
          <w:sz w:val="28"/>
          <w:szCs w:val="28"/>
        </w:rPr>
        <w:t xml:space="preserve"> (при наличии)</w:t>
      </w:r>
      <w:r w:rsidRPr="00F86509">
        <w:rPr>
          <w:rFonts w:ascii="Times New Roman" w:hAnsi="Times New Roman" w:cs="Times New Roman"/>
          <w:sz w:val="28"/>
          <w:szCs w:val="28"/>
        </w:rPr>
        <w:t xml:space="preserve"> и должности должностных лиц, уполномоченных на проведение наблюдения за соблюдением обязательных требований</w:t>
      </w:r>
      <w:r w:rsidR="000B0390">
        <w:rPr>
          <w:rFonts w:ascii="Times New Roman" w:hAnsi="Times New Roman" w:cs="Times New Roman"/>
          <w:sz w:val="28"/>
          <w:szCs w:val="28"/>
        </w:rPr>
        <w:t>;</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срок проведения наблюдения за соблюдением обязательных требований;</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lastRenderedPageBreak/>
        <w:t>цель проведения наблюдения за соблюдением обязательных требований;</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перечень обязательных требований, соблюдение которых подлежит проверке в ходе наблюдения за соблюдением обязательных требований;</w:t>
      </w:r>
    </w:p>
    <w:p w:rsidR="00F86509" w:rsidRPr="00F86509"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проверяемый период.</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3. Проект задания</w:t>
      </w:r>
      <w:r w:rsidR="000B0390">
        <w:rPr>
          <w:rFonts w:ascii="Times New Roman" w:hAnsi="Times New Roman" w:cs="Times New Roman"/>
          <w:sz w:val="28"/>
          <w:szCs w:val="28"/>
        </w:rPr>
        <w:t xml:space="preserve"> в отношении самоходных машин и других видов техники, оформляется начальником отдела надзора и автоматизированного учета, в отношении аттракционов – начальником по надзору за аттракционами и государственному контролю за внеуличным транспортом, </w:t>
      </w:r>
      <w:r w:rsidR="000B0390" w:rsidRPr="00F86509">
        <w:rPr>
          <w:rFonts w:ascii="Times New Roman" w:hAnsi="Times New Roman" w:cs="Times New Roman"/>
          <w:sz w:val="28"/>
          <w:szCs w:val="28"/>
        </w:rPr>
        <w:t>не позднее чем за 5 рабочих дней до дня проведения наблюдения за соблюдением обязательных требований.</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4. По результатам проведения наблюдения за соблюдением обязательных требований должностные лица в течение 5 рабочих дней со дня его завершения оформляет акт наблюдения.</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5. Акт наблюдения должен содержать:</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дату подготовки акта наблюдения;</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дату и номер задания;</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 xml:space="preserve">место осуществления деятельности юридическими лицами, индивидуальными предпринимателями с указанием муниципального образования </w:t>
      </w:r>
      <w:r w:rsidR="000B0390">
        <w:rPr>
          <w:rFonts w:ascii="Times New Roman" w:hAnsi="Times New Roman" w:cs="Times New Roman"/>
          <w:sz w:val="28"/>
          <w:szCs w:val="28"/>
        </w:rPr>
        <w:t>Республики Татарстан</w:t>
      </w:r>
      <w:r w:rsidRPr="00F86509">
        <w:rPr>
          <w:rFonts w:ascii="Times New Roman" w:hAnsi="Times New Roman" w:cs="Times New Roman"/>
          <w:sz w:val="28"/>
          <w:szCs w:val="28"/>
        </w:rPr>
        <w:t xml:space="preserve"> (в случае, если наблюдение за соблюдением обязательных требований проводилось в отношении неопределенного круга лиц, осуществляющих деятельность на территории конкретного муниципального образования </w:t>
      </w:r>
      <w:r w:rsidR="000B0390">
        <w:rPr>
          <w:rFonts w:ascii="Times New Roman" w:hAnsi="Times New Roman" w:cs="Times New Roman"/>
          <w:sz w:val="28"/>
          <w:szCs w:val="28"/>
        </w:rPr>
        <w:t>Республики Татарстан</w:t>
      </w:r>
      <w:r w:rsidRPr="00F86509">
        <w:rPr>
          <w:rFonts w:ascii="Times New Roman" w:hAnsi="Times New Roman" w:cs="Times New Roman"/>
          <w:sz w:val="28"/>
          <w:szCs w:val="28"/>
        </w:rPr>
        <w:t>) или наименование юридического лица, фамилию, имя, отчество (при наличии) индивидуального предпринимателя, в отношении которых планируется проведение наблюдения за соблюдением обязательных требований</w:t>
      </w:r>
      <w:r w:rsidR="000B0390">
        <w:rPr>
          <w:rFonts w:ascii="Times New Roman" w:hAnsi="Times New Roman" w:cs="Times New Roman"/>
          <w:sz w:val="28"/>
          <w:szCs w:val="28"/>
        </w:rPr>
        <w:t>;</w:t>
      </w:r>
      <w:r w:rsidRPr="00F86509">
        <w:rPr>
          <w:rFonts w:ascii="Times New Roman" w:hAnsi="Times New Roman" w:cs="Times New Roman"/>
          <w:sz w:val="28"/>
          <w:szCs w:val="28"/>
        </w:rPr>
        <w:t xml:space="preserve"> </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идентификационный номер налогоплательщика (ИНН)</w:t>
      </w:r>
      <w:r w:rsidR="000B0390">
        <w:rPr>
          <w:rFonts w:ascii="Times New Roman" w:hAnsi="Times New Roman" w:cs="Times New Roman"/>
          <w:sz w:val="28"/>
          <w:szCs w:val="28"/>
        </w:rPr>
        <w:t>;</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основной государственный регистрационный номер (ОГРН (ОГРНИП)</w:t>
      </w:r>
      <w:r w:rsidR="000B0390">
        <w:rPr>
          <w:rFonts w:ascii="Times New Roman" w:hAnsi="Times New Roman" w:cs="Times New Roman"/>
          <w:sz w:val="28"/>
          <w:szCs w:val="28"/>
        </w:rPr>
        <w:t>;</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место нахождения юридического лица или место жительства индивидуального предпринимателя (в случае, если наблюдение за соблюдением обязательных требований проводилось в отношении конкретного юридического лица, индивидуального предпринимателя);</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фамилии, имена, отчества и должности должностных лиц, проводивших наблюдение;</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цель проведения наблюдения за соблюдением обязательных требований;</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проверяемый период;</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выводы о соблюдении проверяемыми лицами обязательных требований или информацию о выявленных нарушениях;</w:t>
      </w:r>
      <w:r w:rsidRPr="00F86509">
        <w:rPr>
          <w:rFonts w:ascii="Times New Roman" w:hAnsi="Times New Roman" w:cs="Times New Roman"/>
          <w:sz w:val="28"/>
          <w:szCs w:val="28"/>
        </w:rPr>
        <w:tab/>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принятые должностными лицами меры по итогам проведения наблюдения за соблюдением обязательных требований;</w:t>
      </w:r>
    </w:p>
    <w:p w:rsidR="00F86509" w:rsidRPr="00F86509"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подписи должностных лиц, проводивших наблюдение за соблюдением обязательных требований.</w:t>
      </w:r>
      <w:bookmarkStart w:id="5" w:name="Par24"/>
      <w:bookmarkEnd w:id="5"/>
    </w:p>
    <w:p w:rsidR="00F86509" w:rsidRPr="009C5976"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 xml:space="preserve">По результатам составления акта наблюдения, должностное лицо, проводившее наблюдение, направляет копию указанного акта в структурное подразделение не позднее дня, следующего за днем окончания проведения наблюдения за соблюдением обязательных требований. Оригинал акта наблюдения </w:t>
      </w:r>
      <w:r w:rsidRPr="00F86509">
        <w:rPr>
          <w:rFonts w:ascii="Times New Roman" w:hAnsi="Times New Roman" w:cs="Times New Roman"/>
          <w:sz w:val="28"/>
          <w:szCs w:val="28"/>
        </w:rPr>
        <w:lastRenderedPageBreak/>
        <w:t>хранится у должностного лица, проводившего наблюдение, и приобщается к материалам проведенного наблюдения за соблюдением обязательных требований, которое хранится в соответствии с номенклатурой дел.</w:t>
      </w:r>
      <w:r w:rsidR="000B0390" w:rsidRPr="009C5976">
        <w:rPr>
          <w:rFonts w:ascii="Times New Roman" w:hAnsi="Times New Roman" w:cs="Times New Roman"/>
          <w:sz w:val="28"/>
          <w:szCs w:val="28"/>
        </w:rPr>
        <w:t xml:space="preserve"> </w:t>
      </w:r>
    </w:p>
    <w:sectPr w:rsidR="00F86509" w:rsidRPr="009C5976" w:rsidSect="00BD0FF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A43" w:rsidRDefault="00C50A43" w:rsidP="00E8047E">
      <w:pPr>
        <w:spacing w:after="0" w:line="240" w:lineRule="auto"/>
      </w:pPr>
      <w:r>
        <w:separator/>
      </w:r>
    </w:p>
  </w:endnote>
  <w:endnote w:type="continuationSeparator" w:id="0">
    <w:p w:rsidR="00C50A43" w:rsidRDefault="00C50A43" w:rsidP="00E8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A43" w:rsidRDefault="00C50A43" w:rsidP="00E8047E">
      <w:pPr>
        <w:spacing w:after="0" w:line="240" w:lineRule="auto"/>
      </w:pPr>
      <w:r>
        <w:separator/>
      </w:r>
    </w:p>
  </w:footnote>
  <w:footnote w:type="continuationSeparator" w:id="0">
    <w:p w:rsidR="00C50A43" w:rsidRDefault="00C50A43" w:rsidP="00E804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45"/>
    <w:rsid w:val="0000727D"/>
    <w:rsid w:val="00007D65"/>
    <w:rsid w:val="00016989"/>
    <w:rsid w:val="000351E7"/>
    <w:rsid w:val="00094F6F"/>
    <w:rsid w:val="00094FD2"/>
    <w:rsid w:val="000B0390"/>
    <w:rsid w:val="000C17AF"/>
    <w:rsid w:val="00147E73"/>
    <w:rsid w:val="00171EB7"/>
    <w:rsid w:val="001D1B6E"/>
    <w:rsid w:val="001E7D1B"/>
    <w:rsid w:val="00231DEB"/>
    <w:rsid w:val="00254EAE"/>
    <w:rsid w:val="00274F86"/>
    <w:rsid w:val="00284000"/>
    <w:rsid w:val="002C44B8"/>
    <w:rsid w:val="002C4D33"/>
    <w:rsid w:val="003816F5"/>
    <w:rsid w:val="003D5245"/>
    <w:rsid w:val="003D5F95"/>
    <w:rsid w:val="003F48C5"/>
    <w:rsid w:val="003F5D6F"/>
    <w:rsid w:val="004256B0"/>
    <w:rsid w:val="0044684D"/>
    <w:rsid w:val="00462E26"/>
    <w:rsid w:val="00466DD2"/>
    <w:rsid w:val="004710C3"/>
    <w:rsid w:val="0047481D"/>
    <w:rsid w:val="004A4065"/>
    <w:rsid w:val="004A5B94"/>
    <w:rsid w:val="004B4F76"/>
    <w:rsid w:val="0054240F"/>
    <w:rsid w:val="00544A5A"/>
    <w:rsid w:val="0055536A"/>
    <w:rsid w:val="00566FA3"/>
    <w:rsid w:val="00567FDE"/>
    <w:rsid w:val="00583B5E"/>
    <w:rsid w:val="005874D8"/>
    <w:rsid w:val="00587FB0"/>
    <w:rsid w:val="005C43FB"/>
    <w:rsid w:val="005F08A4"/>
    <w:rsid w:val="005F21EC"/>
    <w:rsid w:val="005F7FC7"/>
    <w:rsid w:val="0061648F"/>
    <w:rsid w:val="00677BAC"/>
    <w:rsid w:val="00690BBF"/>
    <w:rsid w:val="006957DB"/>
    <w:rsid w:val="006C3600"/>
    <w:rsid w:val="006C42C2"/>
    <w:rsid w:val="00701513"/>
    <w:rsid w:val="00737503"/>
    <w:rsid w:val="007414D9"/>
    <w:rsid w:val="007808FE"/>
    <w:rsid w:val="0079485D"/>
    <w:rsid w:val="00794B2A"/>
    <w:rsid w:val="007A1EB7"/>
    <w:rsid w:val="007A5C36"/>
    <w:rsid w:val="007A6E45"/>
    <w:rsid w:val="007A7CB0"/>
    <w:rsid w:val="007B11FC"/>
    <w:rsid w:val="007B248B"/>
    <w:rsid w:val="00823136"/>
    <w:rsid w:val="00834462"/>
    <w:rsid w:val="008423B6"/>
    <w:rsid w:val="00864362"/>
    <w:rsid w:val="008A2B18"/>
    <w:rsid w:val="008B0BE6"/>
    <w:rsid w:val="009227CA"/>
    <w:rsid w:val="00923995"/>
    <w:rsid w:val="0094721A"/>
    <w:rsid w:val="009624FB"/>
    <w:rsid w:val="009B0D7E"/>
    <w:rsid w:val="009C5976"/>
    <w:rsid w:val="009C7040"/>
    <w:rsid w:val="009E35F3"/>
    <w:rsid w:val="00A17866"/>
    <w:rsid w:val="00A23900"/>
    <w:rsid w:val="00A62025"/>
    <w:rsid w:val="00A75160"/>
    <w:rsid w:val="00A907C2"/>
    <w:rsid w:val="00AF400F"/>
    <w:rsid w:val="00B2354B"/>
    <w:rsid w:val="00B35750"/>
    <w:rsid w:val="00BA188F"/>
    <w:rsid w:val="00BA5B28"/>
    <w:rsid w:val="00BC3C5F"/>
    <w:rsid w:val="00BC67B8"/>
    <w:rsid w:val="00BD0FFB"/>
    <w:rsid w:val="00C50A43"/>
    <w:rsid w:val="00C603E8"/>
    <w:rsid w:val="00C834F0"/>
    <w:rsid w:val="00D20E99"/>
    <w:rsid w:val="00D704EE"/>
    <w:rsid w:val="00DC7840"/>
    <w:rsid w:val="00DE475B"/>
    <w:rsid w:val="00E27587"/>
    <w:rsid w:val="00E32CB7"/>
    <w:rsid w:val="00E37295"/>
    <w:rsid w:val="00E54405"/>
    <w:rsid w:val="00E56F18"/>
    <w:rsid w:val="00E76F4E"/>
    <w:rsid w:val="00E8047E"/>
    <w:rsid w:val="00ED2D9A"/>
    <w:rsid w:val="00ED3214"/>
    <w:rsid w:val="00F32333"/>
    <w:rsid w:val="00F6102A"/>
    <w:rsid w:val="00F75027"/>
    <w:rsid w:val="00F8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3F0E"/>
  <w15:chartTrackingRefBased/>
  <w15:docId w15:val="{A0BE2CDA-328A-4495-8C55-CA641C6C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47E"/>
  </w:style>
  <w:style w:type="paragraph" w:styleId="1">
    <w:name w:val="heading 1"/>
    <w:basedOn w:val="a"/>
    <w:next w:val="a"/>
    <w:link w:val="10"/>
    <w:qFormat/>
    <w:rsid w:val="00E8047E"/>
    <w:pPr>
      <w:keepNext/>
      <w:spacing w:after="0" w:line="240" w:lineRule="auto"/>
      <w:jc w:val="center"/>
      <w:outlineLvl w:val="0"/>
    </w:pPr>
    <w:rPr>
      <w:rFonts w:ascii="Baltica" w:eastAsia="Times New Roman" w:hAnsi="Baltica"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3D524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3D5245"/>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table" w:styleId="a3">
    <w:name w:val="Table Grid"/>
    <w:basedOn w:val="a1"/>
    <w:uiPriority w:val="39"/>
    <w:rsid w:val="003D524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7F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7FC7"/>
    <w:rPr>
      <w:rFonts w:ascii="Segoe UI" w:hAnsi="Segoe UI" w:cs="Segoe UI"/>
      <w:sz w:val="18"/>
      <w:szCs w:val="18"/>
    </w:rPr>
  </w:style>
  <w:style w:type="paragraph" w:customStyle="1" w:styleId="ConsPlusNormal">
    <w:name w:val="ConsPlusNormal"/>
    <w:link w:val="ConsPlusNormal0"/>
    <w:rsid w:val="0079485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485D"/>
    <w:rPr>
      <w:rFonts w:ascii="Times New Roman" w:eastAsia="Times New Roman" w:hAnsi="Times New Roman" w:cs="Times New Roman"/>
      <w:sz w:val="24"/>
      <w:szCs w:val="20"/>
      <w:lang w:eastAsia="ru-RU"/>
    </w:rPr>
  </w:style>
  <w:style w:type="paragraph" w:customStyle="1" w:styleId="ConsPlusTitle">
    <w:name w:val="ConsPlusTitle"/>
    <w:rsid w:val="00274F86"/>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semiHidden/>
    <w:unhideWhenUsed/>
    <w:rsid w:val="00274F86"/>
    <w:rPr>
      <w:color w:val="0563C1" w:themeColor="hyperlink"/>
      <w:u w:val="single"/>
    </w:rPr>
  </w:style>
  <w:style w:type="table" w:customStyle="1" w:styleId="11">
    <w:name w:val="Сетка таблицы1"/>
    <w:basedOn w:val="a1"/>
    <w:next w:val="a3"/>
    <w:rsid w:val="004256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8047E"/>
    <w:rPr>
      <w:rFonts w:ascii="Baltica" w:eastAsia="Times New Roman" w:hAnsi="Baltica" w:cs="Times New Roman"/>
      <w:b/>
      <w:sz w:val="40"/>
      <w:szCs w:val="20"/>
      <w:lang w:eastAsia="ru-RU"/>
    </w:rPr>
  </w:style>
  <w:style w:type="paragraph" w:styleId="a7">
    <w:name w:val="endnote text"/>
    <w:basedOn w:val="a"/>
    <w:link w:val="a8"/>
    <w:rsid w:val="00E8047E"/>
    <w:pPr>
      <w:spacing w:after="0" w:line="240" w:lineRule="auto"/>
    </w:pPr>
    <w:rPr>
      <w:rFonts w:ascii="Times New Roman" w:eastAsia="Times New Roman" w:hAnsi="Times New Roman" w:cs="Times New Roman"/>
      <w:sz w:val="20"/>
      <w:szCs w:val="20"/>
      <w:lang w:eastAsia="ru-RU"/>
    </w:rPr>
  </w:style>
  <w:style w:type="character" w:customStyle="1" w:styleId="a8">
    <w:name w:val="Текст концевой сноски Знак"/>
    <w:basedOn w:val="a0"/>
    <w:link w:val="a7"/>
    <w:rsid w:val="00E8047E"/>
    <w:rPr>
      <w:rFonts w:ascii="Times New Roman" w:eastAsia="Times New Roman" w:hAnsi="Times New Roman" w:cs="Times New Roman"/>
      <w:sz w:val="20"/>
      <w:szCs w:val="20"/>
      <w:lang w:eastAsia="ru-RU"/>
    </w:rPr>
  </w:style>
  <w:style w:type="paragraph" w:styleId="a9">
    <w:name w:val="footnote text"/>
    <w:basedOn w:val="a"/>
    <w:link w:val="aa"/>
    <w:rsid w:val="00E8047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E8047E"/>
    <w:rPr>
      <w:rFonts w:ascii="Times New Roman" w:eastAsia="Times New Roman" w:hAnsi="Times New Roman" w:cs="Times New Roman"/>
      <w:sz w:val="20"/>
      <w:szCs w:val="20"/>
      <w:lang w:eastAsia="ru-RU"/>
    </w:rPr>
  </w:style>
  <w:style w:type="character" w:styleId="ab">
    <w:name w:val="footnote reference"/>
    <w:basedOn w:val="a0"/>
    <w:rsid w:val="00E80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B4692-D935-4C21-BDEE-0C6AB18A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18</Pages>
  <Words>5863</Words>
  <Characters>33420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19</cp:revision>
  <cp:lastPrinted>2020-10-26T08:18:00Z</cp:lastPrinted>
  <dcterms:created xsi:type="dcterms:W3CDTF">2018-10-17T07:28:00Z</dcterms:created>
  <dcterms:modified xsi:type="dcterms:W3CDTF">2020-11-12T10:06:00Z</dcterms:modified>
</cp:coreProperties>
</file>