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CFC" w:rsidRDefault="00270499">
      <w:pPr>
        <w:jc w:val="center"/>
      </w:pPr>
      <w:r>
        <w:rPr>
          <w:rFonts w:eastAsia="PT Astra Serif"/>
          <w:b/>
          <w:bCs/>
          <w:sz w:val="28"/>
          <w:szCs w:val="28"/>
        </w:rPr>
        <w:t>П</w:t>
      </w:r>
      <w:bookmarkStart w:id="0" w:name="_GoBack"/>
      <w:bookmarkEnd w:id="0"/>
      <w:r w:rsidR="00925C58">
        <w:rPr>
          <w:rFonts w:eastAsia="PT Astra Serif"/>
          <w:b/>
          <w:bCs/>
          <w:sz w:val="28"/>
          <w:szCs w:val="28"/>
        </w:rPr>
        <w:t xml:space="preserve">еречень вопросов </w:t>
      </w:r>
    </w:p>
    <w:p w:rsidR="002A1CFC" w:rsidRDefault="00925C58" w:rsidP="00351F43">
      <w:pPr>
        <w:pStyle w:val="aff"/>
        <w:spacing w:after="200"/>
        <w:jc w:val="center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</w:rPr>
        <w:t xml:space="preserve">для публичного обсуждения предлагаемого проекта </w:t>
      </w:r>
      <w:r w:rsidR="00F86F80">
        <w:rPr>
          <w:sz w:val="28"/>
          <w:szCs w:val="28"/>
        </w:rPr>
        <w:t xml:space="preserve">приказа </w:t>
      </w:r>
      <w:r w:rsidR="00F86F80" w:rsidRPr="008F2C4A">
        <w:rPr>
          <w:sz w:val="28"/>
          <w:szCs w:val="28"/>
        </w:rPr>
        <w:t>«</w:t>
      </w:r>
      <w:r w:rsidR="00351F43" w:rsidRPr="00351F43">
        <w:rPr>
          <w:sz w:val="28"/>
          <w:szCs w:val="28"/>
        </w:rPr>
        <w:t>Об утверждении Административного регламента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  <w:r w:rsidR="00F86F80" w:rsidRPr="008F2C4A">
        <w:rPr>
          <w:sz w:val="28"/>
          <w:szCs w:val="28"/>
        </w:rPr>
        <w:t>»</w:t>
      </w:r>
    </w:p>
    <w:p w:rsidR="002A1CFC" w:rsidRDefault="00925C58">
      <w:pPr>
        <w:spacing w:after="1"/>
        <w:ind w:right="-1" w:firstLine="567"/>
        <w:jc w:val="both"/>
      </w:pPr>
      <w:r>
        <w:rPr>
          <w:rFonts w:eastAsia="PT Astra Serif"/>
          <w:sz w:val="28"/>
          <w:szCs w:val="28"/>
        </w:rPr>
        <w:t xml:space="preserve">Заполненный перечень необходимо направить почтой по адресу: 420111 </w:t>
      </w:r>
      <w:proofErr w:type="spellStart"/>
      <w:r>
        <w:rPr>
          <w:rFonts w:eastAsia="PT Astra Serif"/>
          <w:sz w:val="28"/>
          <w:szCs w:val="28"/>
        </w:rPr>
        <w:t>г.Казань</w:t>
      </w:r>
      <w:proofErr w:type="spellEnd"/>
      <w:r>
        <w:rPr>
          <w:rFonts w:eastAsia="PT Astra Serif"/>
          <w:sz w:val="28"/>
          <w:szCs w:val="28"/>
        </w:rPr>
        <w:t xml:space="preserve">, </w:t>
      </w:r>
      <w:proofErr w:type="spellStart"/>
      <w:r>
        <w:rPr>
          <w:rFonts w:eastAsia="PT Astra Serif"/>
          <w:sz w:val="28"/>
          <w:szCs w:val="28"/>
        </w:rPr>
        <w:t>ул.Федосеевская</w:t>
      </w:r>
      <w:proofErr w:type="spellEnd"/>
      <w:r>
        <w:rPr>
          <w:rFonts w:eastAsia="PT Astra Serif"/>
          <w:sz w:val="28"/>
          <w:szCs w:val="28"/>
        </w:rPr>
        <w:t xml:space="preserve">, д.36 или по электронной почте: </w:t>
      </w:r>
      <w:hyperlink r:id="rId5" w:tgtFrame="mailto:Viktoriya.Maturova@tatar.ru">
        <w:r>
          <w:rPr>
            <w:rStyle w:val="ac"/>
            <w:rFonts w:eastAsia="PT Astra Serif"/>
            <w:sz w:val="28"/>
            <w:szCs w:val="28"/>
          </w:rPr>
          <w:t xml:space="preserve"> </w:t>
        </w:r>
        <w:r w:rsidR="00F86F80" w:rsidRPr="00F86F80">
          <w:rPr>
            <w:rStyle w:val="ac"/>
            <w:sz w:val="28"/>
            <w:szCs w:val="28"/>
          </w:rPr>
          <w:t>Ilnur.Zalaletdinov@tatar.ru</w:t>
        </w:r>
      </w:hyperlink>
      <w:r>
        <w:rPr>
          <w:rFonts w:eastAsia="PT Astra Serif"/>
          <w:sz w:val="28"/>
          <w:szCs w:val="28"/>
        </w:rPr>
        <w:t xml:space="preserve"> с </w:t>
      </w:r>
      <w:r w:rsidR="00F86F80">
        <w:rPr>
          <w:rFonts w:eastAsia="PT Astra Serif"/>
          <w:sz w:val="28"/>
          <w:szCs w:val="28"/>
        </w:rPr>
        <w:t>2</w:t>
      </w:r>
      <w:r w:rsidR="00AE057F">
        <w:rPr>
          <w:rFonts w:eastAsia="PT Astra Serif"/>
          <w:sz w:val="28"/>
          <w:szCs w:val="28"/>
        </w:rPr>
        <w:t>7</w:t>
      </w:r>
      <w:r>
        <w:rPr>
          <w:rFonts w:eastAsia="PT Astra Serif"/>
          <w:sz w:val="28"/>
          <w:szCs w:val="28"/>
        </w:rPr>
        <w:t>.0</w:t>
      </w:r>
      <w:r w:rsidR="00F86F80">
        <w:rPr>
          <w:rFonts w:eastAsia="PT Astra Serif"/>
          <w:sz w:val="28"/>
          <w:szCs w:val="28"/>
        </w:rPr>
        <w:t>1</w:t>
      </w:r>
      <w:r>
        <w:rPr>
          <w:rFonts w:eastAsia="PT Astra Serif"/>
          <w:sz w:val="28"/>
          <w:szCs w:val="28"/>
        </w:rPr>
        <w:t>.202</w:t>
      </w:r>
      <w:r w:rsidR="00F86F80">
        <w:rPr>
          <w:rFonts w:eastAsia="PT Astra Serif"/>
          <w:sz w:val="28"/>
          <w:szCs w:val="28"/>
        </w:rPr>
        <w:t>6</w:t>
      </w:r>
      <w:r>
        <w:rPr>
          <w:rFonts w:eastAsia="PT Astra Serif"/>
          <w:sz w:val="28"/>
          <w:szCs w:val="28"/>
        </w:rPr>
        <w:t xml:space="preserve"> г. по </w:t>
      </w:r>
      <w:r w:rsidR="00AE057F">
        <w:rPr>
          <w:rFonts w:eastAsia="PT Astra Serif"/>
          <w:sz w:val="28"/>
          <w:szCs w:val="28"/>
        </w:rPr>
        <w:t>10</w:t>
      </w:r>
      <w:r>
        <w:rPr>
          <w:rFonts w:eastAsia="PT Astra Serif"/>
          <w:sz w:val="28"/>
          <w:szCs w:val="28"/>
        </w:rPr>
        <w:t>.0</w:t>
      </w:r>
      <w:r w:rsidR="00F86F80">
        <w:rPr>
          <w:rFonts w:eastAsia="PT Astra Serif"/>
          <w:sz w:val="28"/>
          <w:szCs w:val="28"/>
        </w:rPr>
        <w:t>2</w:t>
      </w:r>
      <w:r>
        <w:rPr>
          <w:rFonts w:eastAsia="PT Astra Serif"/>
          <w:sz w:val="28"/>
          <w:szCs w:val="28"/>
        </w:rPr>
        <w:t>.202</w:t>
      </w:r>
      <w:r w:rsidR="00F86F80">
        <w:rPr>
          <w:rFonts w:eastAsia="PT Astra Serif"/>
          <w:sz w:val="28"/>
          <w:szCs w:val="28"/>
        </w:rPr>
        <w:t>6</w:t>
      </w:r>
      <w:r>
        <w:rPr>
          <w:rFonts w:eastAsia="PT Astra Serif"/>
          <w:sz w:val="28"/>
          <w:szCs w:val="28"/>
        </w:rPr>
        <w:t xml:space="preserve"> г. </w:t>
      </w:r>
      <w:r>
        <w:rPr>
          <w:rFonts w:eastAsia="PT Astra Serif"/>
          <w:color w:val="000000"/>
          <w:sz w:val="28"/>
          <w:szCs w:val="28"/>
        </w:rPr>
        <w:t xml:space="preserve"> включительно.</w:t>
      </w:r>
    </w:p>
    <w:p w:rsidR="002A1CFC" w:rsidRDefault="002A1CFC">
      <w:pPr>
        <w:jc w:val="both"/>
        <w:rPr>
          <w:rFonts w:eastAsia="Times New Roman"/>
          <w:sz w:val="28"/>
          <w:szCs w:val="28"/>
        </w:rPr>
      </w:pPr>
    </w:p>
    <w:tbl>
      <w:tblPr>
        <w:tblW w:w="9934" w:type="dxa"/>
        <w:tblInd w:w="-41" w:type="dxa"/>
        <w:tblLayout w:type="fixed"/>
        <w:tblLook w:val="04A0" w:firstRow="1" w:lastRow="0" w:firstColumn="1" w:lastColumn="0" w:noHBand="0" w:noVBand="1"/>
      </w:tblPr>
      <w:tblGrid>
        <w:gridCol w:w="7521"/>
        <w:gridCol w:w="2413"/>
      </w:tblGrid>
      <w:tr w:rsidR="002A1CFC" w:rsidTr="00F86F80"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FC" w:rsidRPr="00F86F80" w:rsidRDefault="00925C58">
            <w:pPr>
              <w:widowControl w:val="0"/>
              <w:jc w:val="both"/>
              <w:rPr>
                <w:sz w:val="28"/>
                <w:szCs w:val="28"/>
              </w:rPr>
            </w:pPr>
            <w:r w:rsidRPr="00F86F80">
              <w:rPr>
                <w:sz w:val="28"/>
                <w:szCs w:val="28"/>
              </w:rPr>
              <w:t>Контактная информация:</w:t>
            </w:r>
          </w:p>
          <w:p w:rsidR="002A1CFC" w:rsidRPr="00F86F80" w:rsidRDefault="00925C58">
            <w:pPr>
              <w:widowControl w:val="0"/>
              <w:jc w:val="both"/>
              <w:rPr>
                <w:sz w:val="28"/>
                <w:szCs w:val="28"/>
              </w:rPr>
            </w:pPr>
            <w:r w:rsidRPr="00F86F80">
              <w:rPr>
                <w:sz w:val="28"/>
                <w:szCs w:val="28"/>
              </w:rPr>
              <w:t>По Вашему желанию укажите:</w:t>
            </w:r>
          </w:p>
          <w:p w:rsidR="002A1CFC" w:rsidRPr="00F86F80" w:rsidRDefault="00925C58">
            <w:pPr>
              <w:widowControl w:val="0"/>
              <w:ind w:firstLine="426"/>
              <w:jc w:val="both"/>
              <w:rPr>
                <w:sz w:val="28"/>
                <w:szCs w:val="28"/>
              </w:rPr>
            </w:pPr>
            <w:r w:rsidRPr="00F86F80">
              <w:rPr>
                <w:i/>
                <w:sz w:val="28"/>
                <w:szCs w:val="28"/>
              </w:rPr>
              <w:t>- наименование организации (фамилия, имя, отчество (при наличии) физического лица);</w:t>
            </w:r>
          </w:p>
          <w:p w:rsidR="002A1CFC" w:rsidRPr="00F86F80" w:rsidRDefault="00925C58">
            <w:pPr>
              <w:widowControl w:val="0"/>
              <w:ind w:firstLine="426"/>
              <w:jc w:val="both"/>
              <w:rPr>
                <w:sz w:val="28"/>
                <w:szCs w:val="28"/>
              </w:rPr>
            </w:pPr>
            <w:r w:rsidRPr="00F86F80">
              <w:rPr>
                <w:i/>
                <w:sz w:val="28"/>
                <w:szCs w:val="28"/>
              </w:rPr>
              <w:t>- сферу деятельности организации (физического лица);</w:t>
            </w:r>
          </w:p>
          <w:p w:rsidR="002A1CFC" w:rsidRPr="00F86F80" w:rsidRDefault="00925C58">
            <w:pPr>
              <w:widowControl w:val="0"/>
              <w:ind w:firstLine="426"/>
              <w:jc w:val="both"/>
              <w:rPr>
                <w:sz w:val="28"/>
                <w:szCs w:val="28"/>
              </w:rPr>
            </w:pPr>
            <w:r w:rsidRPr="00F86F80">
              <w:rPr>
                <w:i/>
                <w:sz w:val="28"/>
                <w:szCs w:val="28"/>
              </w:rPr>
              <w:t>- фамилию, имя, отчество (последнее - при наличии) контактного лица организации;</w:t>
            </w:r>
          </w:p>
          <w:p w:rsidR="002A1CFC" w:rsidRPr="00F86F80" w:rsidRDefault="00925C58">
            <w:pPr>
              <w:widowControl w:val="0"/>
              <w:ind w:firstLine="426"/>
              <w:jc w:val="both"/>
              <w:rPr>
                <w:sz w:val="28"/>
                <w:szCs w:val="28"/>
              </w:rPr>
            </w:pPr>
            <w:r w:rsidRPr="00F86F80">
              <w:rPr>
                <w:i/>
                <w:sz w:val="28"/>
                <w:szCs w:val="28"/>
              </w:rPr>
              <w:t>- номер контактного телефона;</w:t>
            </w:r>
          </w:p>
          <w:p w:rsidR="002A1CFC" w:rsidRDefault="00925C58">
            <w:pPr>
              <w:widowControl w:val="0"/>
              <w:ind w:firstLine="426"/>
              <w:jc w:val="both"/>
            </w:pPr>
            <w:r w:rsidRPr="00F86F80">
              <w:rPr>
                <w:i/>
                <w:sz w:val="28"/>
                <w:szCs w:val="28"/>
              </w:rPr>
              <w:t>- адрес электронной почты.</w:t>
            </w:r>
          </w:p>
        </w:tc>
      </w:tr>
      <w:tr w:rsidR="00F86F80" w:rsidTr="00F86F80"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F80" w:rsidRPr="00F86F80" w:rsidRDefault="00F86F80" w:rsidP="00F86F80">
            <w:pPr>
              <w:pStyle w:val="afa"/>
              <w:numPr>
                <w:ilvl w:val="0"/>
                <w:numId w:val="1"/>
              </w:numPr>
              <w:spacing w:after="160"/>
              <w:ind w:left="714" w:hanging="357"/>
              <w:jc w:val="both"/>
            </w:pPr>
            <w:r w:rsidRPr="00F86F80">
              <w:rPr>
                <w:i/>
                <w:iCs/>
                <w:sz w:val="28"/>
                <w:szCs w:val="28"/>
              </w:rPr>
              <w:t xml:space="preserve">Является ли предлагаемое регулирование оптимальным способом решения проблемы?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F80" w:rsidRDefault="00F86F80" w:rsidP="00F86F80">
            <w:pPr>
              <w:widowControl w:val="0"/>
              <w:spacing w:before="120" w:after="120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F86F80" w:rsidTr="00F86F80"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F80" w:rsidRPr="00F86F80" w:rsidRDefault="00F86F80" w:rsidP="00F86F80">
            <w:pPr>
              <w:pStyle w:val="afa"/>
              <w:numPr>
                <w:ilvl w:val="0"/>
                <w:numId w:val="1"/>
              </w:numPr>
              <w:spacing w:after="160"/>
              <w:ind w:left="714" w:hanging="357"/>
              <w:jc w:val="both"/>
            </w:pPr>
            <w:r w:rsidRPr="00F86F80">
              <w:rPr>
                <w:i/>
                <w:iCs/>
                <w:sz w:val="28"/>
                <w:szCs w:val="28"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F80" w:rsidRDefault="00F86F80" w:rsidP="00F86F80">
            <w:pPr>
              <w:widowControl w:val="0"/>
              <w:spacing w:before="120" w:after="120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F86F80" w:rsidTr="00F86F80"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F80" w:rsidRPr="00F86F80" w:rsidRDefault="00F86F80" w:rsidP="00F86F80">
            <w:pPr>
              <w:pStyle w:val="afa"/>
              <w:numPr>
                <w:ilvl w:val="0"/>
                <w:numId w:val="1"/>
              </w:numPr>
              <w:spacing w:after="160"/>
              <w:ind w:left="714" w:hanging="357"/>
              <w:jc w:val="both"/>
            </w:pPr>
            <w:r w:rsidRPr="00F86F80">
              <w:rPr>
                <w:i/>
                <w:iCs/>
                <w:sz w:val="28"/>
                <w:szCs w:val="28"/>
              </w:rPr>
              <w:t>Какие выгоды и преимущества могут возникнуть в случае принятия предлагаемого регулирования?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F80" w:rsidRDefault="00F86F80" w:rsidP="00F86F80">
            <w:pPr>
              <w:widowControl w:val="0"/>
              <w:spacing w:before="120" w:after="120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F86F80" w:rsidTr="00F86F80"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F80" w:rsidRPr="00F86F80" w:rsidRDefault="00F86F80" w:rsidP="00F86F80">
            <w:pPr>
              <w:pStyle w:val="afa"/>
              <w:numPr>
                <w:ilvl w:val="0"/>
                <w:numId w:val="1"/>
              </w:numPr>
              <w:spacing w:after="160"/>
              <w:ind w:left="714" w:hanging="357"/>
              <w:jc w:val="both"/>
            </w:pPr>
            <w:r w:rsidRPr="00F86F80">
              <w:rPr>
                <w:i/>
                <w:iCs/>
                <w:sz w:val="28"/>
                <w:szCs w:val="28"/>
              </w:rPr>
              <w:t xml:space="preserve">Какие альтернативные (менее затратные и (или) более эффективные) способы решения проблемы существуют?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F80" w:rsidRDefault="00F86F80" w:rsidP="00F86F80">
            <w:pPr>
              <w:widowControl w:val="0"/>
              <w:spacing w:before="120" w:after="120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F86F80" w:rsidTr="00F86F80"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F80" w:rsidRPr="00F86F80" w:rsidRDefault="00F86F80" w:rsidP="00F86F80">
            <w:pPr>
              <w:pStyle w:val="afa"/>
              <w:numPr>
                <w:ilvl w:val="0"/>
                <w:numId w:val="1"/>
              </w:numPr>
              <w:spacing w:after="160"/>
              <w:contextualSpacing w:val="0"/>
              <w:jc w:val="both"/>
            </w:pPr>
            <w:r w:rsidRPr="00F86F80">
              <w:rPr>
                <w:i/>
                <w:iCs/>
                <w:sz w:val="28"/>
                <w:szCs w:val="28"/>
              </w:rPr>
              <w:t xml:space="preserve">Ваше общее мнение по предлагаемому регулированию.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F80" w:rsidRDefault="00F86F80" w:rsidP="00F86F80">
            <w:pPr>
              <w:widowControl w:val="0"/>
              <w:spacing w:before="120" w:after="120"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:rsidR="002A1CFC" w:rsidRDefault="002A1CFC">
      <w:pPr>
        <w:pStyle w:val="ConsPlusNormal"/>
        <w:ind w:firstLine="540"/>
        <w:jc w:val="both"/>
        <w:rPr>
          <w:rFonts w:ascii="Times New Roman" w:eastAsia="font" w:hAnsi="Times New Roman" w:cs="Times New Roman"/>
          <w:b/>
          <w:sz w:val="27"/>
          <w:szCs w:val="27"/>
          <w:lang w:eastAsia="ru-RU"/>
        </w:rPr>
      </w:pPr>
    </w:p>
    <w:sectPr w:rsidR="002A1CFC">
      <w:pgSz w:w="11906" w:h="16838"/>
      <w:pgMar w:top="851" w:right="707" w:bottom="567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86B"/>
    <w:multiLevelType w:val="multilevel"/>
    <w:tmpl w:val="61C8A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057126C"/>
    <w:multiLevelType w:val="multilevel"/>
    <w:tmpl w:val="CDFE42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CFC"/>
    <w:rsid w:val="00270499"/>
    <w:rsid w:val="002A1CFC"/>
    <w:rsid w:val="00351F43"/>
    <w:rsid w:val="00925C58"/>
    <w:rsid w:val="00AE057F"/>
    <w:rsid w:val="00F8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4978"/>
  <w15:docId w15:val="{4CE4DBAE-40B3-44E6-B55E-23E52FE5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font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11">
    <w:name w:val="Верхний колонтитул Знак1"/>
    <w:basedOn w:val="a0"/>
    <w:link w:val="a9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a">
    <w:name w:val="Нижний колонтитул Знак"/>
    <w:link w:val="ab"/>
    <w:uiPriority w:val="99"/>
    <w:qFormat/>
  </w:style>
  <w:style w:type="character" w:styleId="ac">
    <w:name w:val="Hyperlink"/>
    <w:rPr>
      <w:color w:val="0000FF"/>
      <w:u w:val="single"/>
    </w:rPr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Верхний колонтитул Знак"/>
    <w:qFormat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4">
    <w:name w:val="Title"/>
    <w:basedOn w:val="a"/>
    <w:next w:val="af6"/>
    <w:link w:val="a3"/>
    <w:qFormat/>
    <w:pPr>
      <w:keepNext/>
      <w:spacing w:before="240" w:after="120"/>
    </w:pPr>
    <w:rPr>
      <w:rFonts w:ascii="Arial" w:eastAsia="Tahoma" w:hAnsi="Arial" w:cs="Droid Sans Devanagari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Droid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9">
    <w:name w:val="index heading"/>
    <w:basedOn w:val="a4"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 Spacing"/>
    <w:uiPriority w:val="1"/>
    <w:qFormat/>
    <w:pPr>
      <w:suppressAutoHyphens/>
    </w:pPr>
    <w:rPr>
      <w:lang w:eastAsia="zh-CN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c">
    <w:name w:val="Колонтитул"/>
    <w:basedOn w:val="a"/>
    <w:qFormat/>
  </w:style>
  <w:style w:type="paragraph" w:styleId="a9">
    <w:name w:val="header"/>
    <w:basedOn w:val="a"/>
    <w:link w:val="11"/>
    <w:rPr>
      <w:rFonts w:eastAsia="Times New Roman"/>
      <w:szCs w:val="24"/>
      <w:lang w:eastAsia="zh-CN"/>
    </w:rPr>
  </w:style>
  <w:style w:type="paragraph" w:styleId="ab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  <w:pPr>
      <w:suppressAutoHyphens/>
    </w:pPr>
    <w:rPr>
      <w:lang w:eastAsia="zh-CN"/>
    </w:rPr>
  </w:style>
  <w:style w:type="paragraph" w:styleId="afe">
    <w:name w:val="table of figures"/>
    <w:basedOn w:val="a"/>
    <w:next w:val="a"/>
    <w:uiPriority w:val="99"/>
    <w:unhideWhenUsed/>
    <w:qFormat/>
  </w:style>
  <w:style w:type="paragraph" w:customStyle="1" w:styleId="13">
    <w:name w:val="Указатель1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pPr>
      <w:suppressAutoHyphens/>
    </w:pPr>
    <w:rPr>
      <w:rFonts w:ascii="Arial" w:eastAsia="Calibri" w:hAnsi="Arial" w:cs="Arial"/>
      <w:lang w:eastAsia="en-US"/>
    </w:rPr>
  </w:style>
  <w:style w:type="paragraph" w:styleId="aff">
    <w:name w:val="Normal (Web)"/>
    <w:basedOn w:val="a"/>
    <w:qFormat/>
    <w:pPr>
      <w:spacing w:before="280" w:after="280"/>
    </w:pPr>
    <w:rPr>
      <w:rFonts w:eastAsia="Times New Roman"/>
      <w:sz w:val="24"/>
      <w:szCs w:val="24"/>
    </w:rPr>
  </w:style>
  <w:style w:type="paragraph" w:customStyle="1" w:styleId="aff0">
    <w:name w:val="Верхний и нижний колонтитулы"/>
    <w:basedOn w:val="a"/>
    <w:qFormat/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ConsPlusTitle">
    <w:name w:val="ConsPlusTitle"/>
    <w:qFormat/>
    <w:pPr>
      <w:widowControl w:val="0"/>
      <w:suppressAutoHyphens/>
    </w:pPr>
    <w:rPr>
      <w:b/>
      <w:color w:val="000000"/>
      <w:sz w:val="24"/>
    </w:rPr>
  </w:style>
  <w:style w:type="table" w:styleId="aff3">
    <w:name w:val="Table Grid"/>
    <w:uiPriority w:val="59"/>
    <w:pPr>
      <w:suppressAutoHyphens/>
    </w:pPr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uiPriority w:val="59"/>
    <w:pPr>
      <w:suppressAutoHyphens/>
    </w:pPr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Plain Table 3"/>
    <w:aliases w:val="Заголовок 3 Знак1"/>
    <w:link w:val="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0">
    <w:name w:val="Plain Table 4"/>
    <w:aliases w:val="Заголовок 4 Знак1"/>
    <w:link w:val="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0">
    <w:name w:val="Plain Table 5"/>
    <w:aliases w:val="Заголовок 5 Знак1"/>
    <w:link w:val="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ya.Matur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voronov</dc:creator>
  <dc:description/>
  <cp:lastModifiedBy>gostehn</cp:lastModifiedBy>
  <cp:revision>16</cp:revision>
  <dcterms:created xsi:type="dcterms:W3CDTF">2024-07-17T08:23:00Z</dcterms:created>
  <dcterms:modified xsi:type="dcterms:W3CDTF">2026-01-26T13:20:00Z</dcterms:modified>
  <dc:language>ru-RU</dc:language>
  <cp:version>917504</cp:version>
</cp:coreProperties>
</file>