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62161"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bookmarkStart w:id="0" w:name="_GoBack"/>
      <w:bookmarkEnd w:id="0"/>
      <w:r w:rsidRPr="00B22B27">
        <w:rPr>
          <w:rFonts w:ascii="Times New Roman" w:eastAsia="Times New Roman" w:hAnsi="Times New Roman" w:cs="Times New Roman"/>
          <w:sz w:val="26"/>
          <w:szCs w:val="26"/>
          <w:lang w:eastAsia="ru-RU"/>
        </w:rPr>
        <w:t>ОБЪЯВЛЕНИЕ (ИНФОРМАЦИЯ) О ПРОВЕДЕНИИ КОНКУРСА</w:t>
      </w:r>
    </w:p>
    <w:p w14:paraId="281B524B" w14:textId="77777777"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14:paraId="3B30C8BC" w14:textId="6841EDB5" w:rsidR="00A74CDA" w:rsidRDefault="00FE6AFF"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20</w:t>
      </w:r>
      <w:r w:rsidR="00ED264A" w:rsidRPr="00325C6B">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мая</w:t>
      </w:r>
      <w:r w:rsidR="00D506BB" w:rsidRPr="00325C6B">
        <w:rPr>
          <w:rFonts w:ascii="Times New Roman" w:eastAsia="Times New Roman" w:hAnsi="Times New Roman" w:cs="Times New Roman"/>
          <w:b/>
          <w:sz w:val="26"/>
          <w:szCs w:val="26"/>
          <w:lang w:eastAsia="ru-RU"/>
        </w:rPr>
        <w:t xml:space="preserve"> </w:t>
      </w:r>
      <w:r w:rsidR="000D2BA5" w:rsidRPr="00325C6B">
        <w:rPr>
          <w:rFonts w:ascii="Times New Roman" w:eastAsia="Times New Roman" w:hAnsi="Times New Roman" w:cs="Times New Roman"/>
          <w:b/>
          <w:sz w:val="26"/>
          <w:szCs w:val="26"/>
          <w:lang w:eastAsia="ru-RU"/>
        </w:rPr>
        <w:t>2025</w:t>
      </w:r>
      <w:r w:rsidR="00B0663F" w:rsidRPr="00325C6B">
        <w:rPr>
          <w:rFonts w:ascii="Times New Roman" w:eastAsia="Times New Roman" w:hAnsi="Times New Roman" w:cs="Times New Roman"/>
          <w:b/>
          <w:sz w:val="26"/>
          <w:szCs w:val="26"/>
          <w:lang w:eastAsia="ru-RU"/>
        </w:rPr>
        <w:t xml:space="preserve"> года</w:t>
      </w:r>
      <w:r w:rsidR="00B0663F" w:rsidRPr="00B22B27">
        <w:rPr>
          <w:rFonts w:ascii="Times New Roman" w:eastAsia="Times New Roman" w:hAnsi="Times New Roman" w:cs="Times New Roman"/>
          <w:sz w:val="26"/>
          <w:szCs w:val="26"/>
          <w:lang w:eastAsia="ru-RU"/>
        </w:rPr>
        <w:t xml:space="preserve">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14:paraId="5991A4B2" w14:textId="77777777"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985"/>
        <w:gridCol w:w="5953"/>
      </w:tblGrid>
      <w:tr w:rsidR="00B0663F" w:rsidRPr="00B22B27" w14:paraId="6190F145" w14:textId="77777777" w:rsidTr="004F5C8E">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14:paraId="436816AF" w14:textId="77777777"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0B3AFF22"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14:paraId="715A80BC"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14:paraId="38098DC8"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14:paraId="7A55061C" w14:textId="7777777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14:paraId="1084C613" w14:textId="77777777"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14:paraId="50AF90DB" w14:textId="77777777"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14:paraId="559B8289" w14:textId="77777777" w:rsidTr="000F02D3">
        <w:trPr>
          <w:trHeight w:val="5409"/>
          <w:tblCellSpacing w:w="0" w:type="dxa"/>
        </w:trPr>
        <w:tc>
          <w:tcPr>
            <w:tcW w:w="544" w:type="dxa"/>
            <w:tcBorders>
              <w:top w:val="outset" w:sz="6" w:space="0" w:color="auto"/>
              <w:left w:val="outset" w:sz="6" w:space="0" w:color="auto"/>
              <w:right w:val="outset" w:sz="6" w:space="0" w:color="auto"/>
            </w:tcBorders>
            <w:vAlign w:val="center"/>
            <w:hideMark/>
          </w:tcPr>
          <w:p w14:paraId="2AD8573C" w14:textId="77777777"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14:paraId="48976466" w14:textId="77777777"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701" w:type="dxa"/>
            <w:gridSpan w:val="2"/>
            <w:tcBorders>
              <w:top w:val="outset" w:sz="6" w:space="0" w:color="auto"/>
              <w:left w:val="outset" w:sz="6" w:space="0" w:color="auto"/>
              <w:right w:val="outset" w:sz="6" w:space="0" w:color="auto"/>
            </w:tcBorders>
            <w:vAlign w:val="center"/>
            <w:hideMark/>
          </w:tcPr>
          <w:p w14:paraId="72F38175" w14:textId="72A7850F" w:rsidR="0005004C" w:rsidRPr="00B22B27" w:rsidRDefault="0005004C" w:rsidP="00FA554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w:t>
            </w:r>
            <w:r w:rsidR="00ED264A">
              <w:rPr>
                <w:rFonts w:ascii="Times New Roman" w:eastAsia="Times New Roman" w:hAnsi="Times New Roman" w:cs="Times New Roman"/>
                <w:sz w:val="26"/>
                <w:szCs w:val="26"/>
                <w:lang w:eastAsia="ru-RU"/>
              </w:rPr>
              <w:t xml:space="preserve">городу </w:t>
            </w:r>
            <w:r w:rsidR="00FA554C">
              <w:rPr>
                <w:rFonts w:ascii="Times New Roman" w:eastAsia="Times New Roman" w:hAnsi="Times New Roman" w:cs="Times New Roman"/>
                <w:sz w:val="26"/>
                <w:szCs w:val="26"/>
                <w:lang w:eastAsia="ru-RU"/>
              </w:rPr>
              <w:t>Набережные Челны</w:t>
            </w:r>
            <w:r w:rsidR="00ED264A">
              <w:rPr>
                <w:rFonts w:ascii="Times New Roman" w:eastAsia="Times New Roman" w:hAnsi="Times New Roman" w:cs="Times New Roman"/>
                <w:sz w:val="26"/>
                <w:szCs w:val="26"/>
                <w:lang w:eastAsia="ru-RU"/>
              </w:rPr>
              <w:t xml:space="preserve"> и </w:t>
            </w:r>
            <w:r w:rsidR="00FA554C">
              <w:rPr>
                <w:rFonts w:ascii="Times New Roman" w:eastAsia="Times New Roman" w:hAnsi="Times New Roman" w:cs="Times New Roman"/>
                <w:sz w:val="26"/>
                <w:szCs w:val="26"/>
                <w:lang w:eastAsia="ru-RU"/>
              </w:rPr>
              <w:t>Тукаевскому</w:t>
            </w:r>
            <w:r w:rsidR="004F5C8E">
              <w:rPr>
                <w:rFonts w:ascii="Times New Roman" w:eastAsia="Times New Roman" w:hAnsi="Times New Roman" w:cs="Times New Roman"/>
                <w:sz w:val="26"/>
                <w:szCs w:val="26"/>
                <w:lang w:eastAsia="ru-RU"/>
              </w:rPr>
              <w:t xml:space="preserve"> муниципальному району</w:t>
            </w:r>
          </w:p>
        </w:tc>
        <w:tc>
          <w:tcPr>
            <w:tcW w:w="5953" w:type="dxa"/>
            <w:tcBorders>
              <w:top w:val="outset" w:sz="6" w:space="0" w:color="auto"/>
              <w:left w:val="outset" w:sz="6" w:space="0" w:color="auto"/>
              <w:right w:val="outset" w:sz="6" w:space="0" w:color="auto"/>
            </w:tcBorders>
            <w:hideMark/>
          </w:tcPr>
          <w:p w14:paraId="02BA4EA2" w14:textId="77777777" w:rsidR="008622AC"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Наличие высшего образования не ниже уровня </w:t>
            </w:r>
            <w:proofErr w:type="spellStart"/>
            <w:r w:rsidRPr="00B22B27">
              <w:rPr>
                <w:rFonts w:ascii="Times New Roman" w:eastAsia="Times New Roman" w:hAnsi="Times New Roman" w:cs="Times New Roman"/>
                <w:sz w:val="26"/>
                <w:szCs w:val="26"/>
                <w:lang w:eastAsia="ru-RU"/>
              </w:rPr>
              <w:t>бакалавриата</w:t>
            </w:r>
            <w:proofErr w:type="spellEnd"/>
            <w:r w:rsidR="00754E00">
              <w:t xml:space="preserve"> </w:t>
            </w:r>
            <w:r w:rsidR="00754E00" w:rsidRPr="00754E00">
              <w:rPr>
                <w:rFonts w:ascii="Times New Roman" w:eastAsia="Times New Roman" w:hAnsi="Times New Roman" w:cs="Times New Roman"/>
                <w:sz w:val="26"/>
                <w:szCs w:val="26"/>
                <w:lang w:eastAsia="ru-RU"/>
              </w:rPr>
              <w:t xml:space="preserve">по направлению подготовки (специальности): </w:t>
            </w:r>
            <w:r w:rsidR="008622AC" w:rsidRPr="008622AC">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008622AC" w:rsidRPr="008622AC">
              <w:rPr>
                <w:rFonts w:ascii="Times New Roman" w:eastAsia="Times New Roman" w:hAnsi="Times New Roman" w:cs="Times New Roman"/>
                <w:sz w:val="26"/>
                <w:szCs w:val="26"/>
                <w:lang w:eastAsia="ru-RU"/>
              </w:rPr>
              <w:t>Агроинженерия</w:t>
            </w:r>
            <w:proofErr w:type="spellEnd"/>
            <w:r w:rsidR="008622AC" w:rsidRPr="008622AC">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w:t>
            </w:r>
            <w:r w:rsidR="008622AC">
              <w:rPr>
                <w:rFonts w:ascii="Times New Roman" w:eastAsia="Times New Roman" w:hAnsi="Times New Roman" w:cs="Times New Roman"/>
                <w:sz w:val="26"/>
                <w:szCs w:val="26"/>
                <w:lang w:eastAsia="ru-RU"/>
              </w:rPr>
              <w:t>,</w:t>
            </w:r>
            <w:r w:rsidR="008622AC" w:rsidRPr="008622AC">
              <w:rPr>
                <w:rFonts w:ascii="Times New Roman" w:eastAsia="Times New Roman" w:hAnsi="Times New Roman" w:cs="Times New Roman"/>
                <w:sz w:val="26"/>
                <w:szCs w:val="26"/>
                <w:lang w:eastAsia="ru-RU"/>
              </w:rPr>
              <w:t xml:space="preserve"> «Государственное и муниципальное управление»</w:t>
            </w:r>
            <w:r w:rsidR="008622AC">
              <w:rPr>
                <w:rFonts w:ascii="Times New Roman" w:eastAsia="Times New Roman" w:hAnsi="Times New Roman" w:cs="Times New Roman"/>
                <w:sz w:val="26"/>
                <w:szCs w:val="26"/>
                <w:lang w:eastAsia="ru-RU"/>
              </w:rPr>
              <w:t>.</w:t>
            </w:r>
          </w:p>
          <w:p w14:paraId="40674A55" w14:textId="77777777" w:rsidR="0005004C" w:rsidRPr="00B22B27"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8622AC" w:rsidRPr="008622AC">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r w:rsidRPr="00A74CDA">
              <w:rPr>
                <w:rFonts w:ascii="Times New Roman" w:eastAsia="Times New Roman" w:hAnsi="Times New Roman" w:cs="Times New Roman"/>
                <w:sz w:val="26"/>
                <w:szCs w:val="26"/>
                <w:lang w:eastAsia="ru-RU"/>
              </w:rPr>
              <w:t>.</w:t>
            </w:r>
          </w:p>
        </w:tc>
      </w:tr>
    </w:tbl>
    <w:p w14:paraId="49EBA294" w14:textId="77777777" w:rsidR="004F5C8E" w:rsidRDefault="004F5C8E" w:rsidP="00CA2FC8">
      <w:pPr>
        <w:spacing w:after="0" w:line="240" w:lineRule="auto"/>
        <w:ind w:firstLine="709"/>
        <w:jc w:val="both"/>
        <w:rPr>
          <w:rFonts w:ascii="Times New Roman" w:eastAsia="Times New Roman" w:hAnsi="Times New Roman" w:cs="Times New Roman"/>
          <w:sz w:val="26"/>
          <w:szCs w:val="26"/>
          <w:lang w:eastAsia="ru-RU"/>
        </w:rPr>
      </w:pPr>
    </w:p>
    <w:p w14:paraId="6FC8D550" w14:textId="77777777"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14:paraId="06AC5E32" w14:textId="1377000D"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FE6AFF">
        <w:rPr>
          <w:rFonts w:ascii="Times New Roman" w:eastAsia="Times New Roman" w:hAnsi="Times New Roman" w:cs="Times New Roman"/>
          <w:b/>
          <w:sz w:val="26"/>
          <w:szCs w:val="26"/>
          <w:lang w:eastAsia="ru-RU"/>
        </w:rPr>
        <w:t>9</w:t>
      </w:r>
      <w:r w:rsidR="00ED264A">
        <w:rPr>
          <w:rFonts w:ascii="Times New Roman" w:eastAsia="Times New Roman" w:hAnsi="Times New Roman" w:cs="Times New Roman"/>
          <w:b/>
          <w:sz w:val="26"/>
          <w:szCs w:val="26"/>
          <w:lang w:eastAsia="ru-RU"/>
        </w:rPr>
        <w:t xml:space="preserve"> </w:t>
      </w:r>
      <w:r w:rsidR="00FE6AFF">
        <w:rPr>
          <w:rFonts w:ascii="Times New Roman" w:eastAsia="Times New Roman" w:hAnsi="Times New Roman" w:cs="Times New Roman"/>
          <w:b/>
          <w:sz w:val="26"/>
          <w:szCs w:val="26"/>
          <w:lang w:eastAsia="ru-RU"/>
        </w:rPr>
        <w:t>июня</w:t>
      </w:r>
      <w:r w:rsidRPr="00B22B27">
        <w:rPr>
          <w:rFonts w:ascii="Times New Roman" w:eastAsia="Times New Roman" w:hAnsi="Times New Roman" w:cs="Times New Roman"/>
          <w:b/>
          <w:sz w:val="26"/>
          <w:szCs w:val="26"/>
          <w:lang w:eastAsia="ru-RU"/>
        </w:rPr>
        <w:t xml:space="preserve"> </w:t>
      </w:r>
      <w:r w:rsidR="000D2BA5">
        <w:rPr>
          <w:rFonts w:ascii="Times New Roman" w:eastAsia="Times New Roman" w:hAnsi="Times New Roman" w:cs="Times New Roman"/>
          <w:b/>
          <w:sz w:val="26"/>
          <w:szCs w:val="26"/>
          <w:lang w:eastAsia="ru-RU"/>
        </w:rPr>
        <w:t>2025</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 xml:space="preserve">г. Казань, </w:t>
      </w:r>
      <w:proofErr w:type="spellStart"/>
      <w:r w:rsidRPr="00B22B27">
        <w:rPr>
          <w:rFonts w:ascii="Times New Roman" w:eastAsia="Times New Roman" w:hAnsi="Times New Roman" w:cs="Times New Roman"/>
          <w:sz w:val="26"/>
          <w:szCs w:val="26"/>
          <w:lang w:eastAsia="ru-RU"/>
        </w:rPr>
        <w:t>ул.</w:t>
      </w:r>
      <w:r w:rsidR="00CA2FC8" w:rsidRPr="00B22B27">
        <w:rPr>
          <w:rFonts w:ascii="Times New Roman" w:eastAsia="Times New Roman" w:hAnsi="Times New Roman" w:cs="Times New Roman"/>
          <w:sz w:val="26"/>
          <w:szCs w:val="26"/>
          <w:lang w:eastAsia="ru-RU"/>
        </w:rPr>
        <w:t>Федосеевская</w:t>
      </w:r>
      <w:proofErr w:type="spellEnd"/>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0D2BA5">
        <w:rPr>
          <w:rFonts w:ascii="Times New Roman" w:eastAsia="Times New Roman" w:hAnsi="Times New Roman" w:cs="Times New Roman"/>
          <w:sz w:val="26"/>
          <w:szCs w:val="26"/>
          <w:lang w:eastAsia="ru-RU"/>
        </w:rPr>
        <w:t>202</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714FE6">
        <w:rPr>
          <w:rFonts w:ascii="Times New Roman" w:eastAsia="Times New Roman" w:hAnsi="Times New Roman" w:cs="Times New Roman"/>
          <w:sz w:val="26"/>
          <w:szCs w:val="26"/>
          <w:lang w:eastAsia="ru-RU"/>
        </w:rPr>
        <w:t>77-</w:t>
      </w:r>
      <w:r w:rsidR="000D2BA5">
        <w:rPr>
          <w:rFonts w:ascii="Times New Roman" w:eastAsia="Times New Roman" w:hAnsi="Times New Roman" w:cs="Times New Roman"/>
          <w:sz w:val="26"/>
          <w:szCs w:val="26"/>
          <w:lang w:eastAsia="ru-RU"/>
        </w:rPr>
        <w:t>87</w:t>
      </w:r>
      <w:r w:rsidR="00714FE6">
        <w:rPr>
          <w:rFonts w:ascii="Times New Roman" w:eastAsia="Times New Roman" w:hAnsi="Times New Roman" w:cs="Times New Roman"/>
          <w:sz w:val="26"/>
          <w:szCs w:val="26"/>
          <w:lang w:eastAsia="ru-RU"/>
        </w:rPr>
        <w:t>.</w:t>
      </w:r>
    </w:p>
    <w:p w14:paraId="1DA648A8" w14:textId="0915667B"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FE6AFF">
        <w:rPr>
          <w:rFonts w:ascii="Times New Roman" w:eastAsia="Times New Roman" w:hAnsi="Times New Roman" w:cs="Times New Roman"/>
          <w:b/>
          <w:sz w:val="26"/>
          <w:szCs w:val="26"/>
          <w:lang w:eastAsia="ru-RU"/>
        </w:rPr>
        <w:t>26</w:t>
      </w:r>
      <w:r w:rsidRPr="00B22B27">
        <w:rPr>
          <w:rFonts w:ascii="Times New Roman" w:eastAsia="Times New Roman" w:hAnsi="Times New Roman" w:cs="Times New Roman"/>
          <w:b/>
          <w:sz w:val="26"/>
          <w:szCs w:val="26"/>
          <w:lang w:eastAsia="ru-RU"/>
        </w:rPr>
        <w:t xml:space="preserve"> </w:t>
      </w:r>
      <w:r w:rsidR="00FE6AFF">
        <w:rPr>
          <w:rFonts w:ascii="Times New Roman" w:eastAsia="Times New Roman" w:hAnsi="Times New Roman" w:cs="Times New Roman"/>
          <w:b/>
          <w:sz w:val="26"/>
          <w:szCs w:val="26"/>
          <w:lang w:eastAsia="ru-RU"/>
        </w:rPr>
        <w:t>июня</w:t>
      </w:r>
      <w:r w:rsidRPr="00B22B27">
        <w:rPr>
          <w:rFonts w:ascii="Times New Roman" w:eastAsia="Times New Roman" w:hAnsi="Times New Roman" w:cs="Times New Roman"/>
          <w:b/>
          <w:sz w:val="26"/>
          <w:szCs w:val="26"/>
          <w:lang w:eastAsia="ru-RU"/>
        </w:rPr>
        <w:t xml:space="preserve"> </w:t>
      </w:r>
      <w:r w:rsidR="000D2BA5">
        <w:rPr>
          <w:rFonts w:ascii="Times New Roman" w:eastAsia="Times New Roman" w:hAnsi="Times New Roman" w:cs="Times New Roman"/>
          <w:b/>
          <w:sz w:val="26"/>
          <w:szCs w:val="26"/>
          <w:lang w:eastAsia="ru-RU"/>
        </w:rPr>
        <w:t>2025</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14:paraId="0F3E1A1E" w14:textId="77777777"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14:paraId="5C7CB681" w14:textId="77777777"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5004C"/>
    <w:rsid w:val="000D2BA5"/>
    <w:rsid w:val="000D537E"/>
    <w:rsid w:val="000F02D3"/>
    <w:rsid w:val="001052D4"/>
    <w:rsid w:val="001D532A"/>
    <w:rsid w:val="00210265"/>
    <w:rsid w:val="00250485"/>
    <w:rsid w:val="00293B16"/>
    <w:rsid w:val="00325C6B"/>
    <w:rsid w:val="003E480B"/>
    <w:rsid w:val="004F5C8E"/>
    <w:rsid w:val="0069509A"/>
    <w:rsid w:val="00714FE6"/>
    <w:rsid w:val="00754E00"/>
    <w:rsid w:val="007554F2"/>
    <w:rsid w:val="00761C5F"/>
    <w:rsid w:val="007E3830"/>
    <w:rsid w:val="007F74FB"/>
    <w:rsid w:val="008622AC"/>
    <w:rsid w:val="00883E02"/>
    <w:rsid w:val="00905934"/>
    <w:rsid w:val="00951C36"/>
    <w:rsid w:val="009844B8"/>
    <w:rsid w:val="00984FA8"/>
    <w:rsid w:val="009B3F35"/>
    <w:rsid w:val="009E6316"/>
    <w:rsid w:val="00A74CDA"/>
    <w:rsid w:val="00B0663F"/>
    <w:rsid w:val="00B22B27"/>
    <w:rsid w:val="00B75D25"/>
    <w:rsid w:val="00BB0DF7"/>
    <w:rsid w:val="00C64B94"/>
    <w:rsid w:val="00C7214A"/>
    <w:rsid w:val="00CA2FC8"/>
    <w:rsid w:val="00D20F6D"/>
    <w:rsid w:val="00D506BB"/>
    <w:rsid w:val="00E72E89"/>
    <w:rsid w:val="00ED264A"/>
    <w:rsid w:val="00FA258F"/>
    <w:rsid w:val="00FA554C"/>
    <w:rsid w:val="00FC0F2A"/>
    <w:rsid w:val="00FE6AFF"/>
    <w:rsid w:val="00FF3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95CA"/>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2020-05-14T06:00:00Z</cp:lastPrinted>
  <dcterms:created xsi:type="dcterms:W3CDTF">2025-05-20T13:30:00Z</dcterms:created>
  <dcterms:modified xsi:type="dcterms:W3CDTF">2025-05-20T13:30:00Z</dcterms:modified>
</cp:coreProperties>
</file>