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889"/>
      </w:tblGrid>
      <w:tr>
        <w:trPr>
          <w:trHeight w:val="1180" w:hRule="atLeast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ВОПРОСОВ В РАМКАХ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ПУБЛИЧНЫХ ОБСУЖДЕНИЙ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проекта приказа </w:t>
            </w:r>
            <w:r>
              <w:rPr>
                <w:rFonts w:cs="Times New Roman" w:ascii="PT Astra Serif" w:hAnsi="PT Astra Serif"/>
                <w:b/>
                <w:color w:val="000000"/>
                <w:sz w:val="28"/>
                <w:szCs w:val="28"/>
              </w:rPr>
              <w:t>«</w:t>
            </w:r>
            <w:r>
              <w:rPr>
                <w:rFonts w:cs="Times New Roman" w:ascii="PT Astra Serif" w:hAnsi="PT Astra Serif"/>
                <w:b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Fonts w:cs="Times New Roman" w:ascii="PT Astra Serif" w:hAnsi="PT Astra Serif"/>
                <w:b/>
                <w:bCs/>
                <w:color w:val="000000"/>
                <w:sz w:val="28"/>
                <w:szCs w:val="28"/>
              </w:rPr>
              <w:t>проверочных листов</w:t>
            </w:r>
            <w:r>
              <w:rPr>
                <w:rStyle w:val="Style14"/>
                <w:rFonts w:eastAsia="Symbol" w:cs="Wingdings" w:ascii="PT Astra Serif" w:hAnsi="PT Astra Serif"/>
                <w:b/>
                <w:bCs/>
                <w:color w:val="000000"/>
                <w:sz w:val="28"/>
                <w:szCs w:val="28"/>
              </w:rPr>
              <w:t>, приме</w:t>
            </w:r>
            <w:r>
              <w:rPr>
                <w:rStyle w:val="Style14"/>
                <w:rFonts w:eastAsia="Symbol" w:cs="Wingdings" w:ascii="PT Astra Serif" w:hAnsi="PT Astra Serif"/>
                <w:b/>
                <w:bCs/>
                <w:color w:val="000000"/>
                <w:sz w:val="28"/>
                <w:szCs w:val="28"/>
                <w:shd w:fill="auto" w:val="clear"/>
              </w:rPr>
              <w:t xml:space="preserve">няемых Управлением по надзору за техническим состоянием самоходных машин и других видов техники Республики Татарстан при осуществлении федерального государственного контроля (надзора) за </w:t>
            </w:r>
            <w:r>
              <w:rPr>
                <w:rStyle w:val="Style14"/>
                <w:rFonts w:eastAsia="Symbol" w:cs="Wingdings" w:ascii="PT Astra Serif" w:hAnsi="PT Astra Serif"/>
                <w:b/>
                <w:bCs/>
                <w:i w:val="false"/>
                <w:iCs w:val="false"/>
                <w:color w:val="000000"/>
                <w:sz w:val="28"/>
                <w:szCs w:val="28"/>
                <w:shd w:fill="auto" w:val="clear"/>
              </w:rPr>
              <w:t xml:space="preserve">соблюдением правил пользования метрополитеном согласно приложению и за </w:t>
            </w:r>
            <w:r>
              <w:rPr>
                <w:rStyle w:val="Style14"/>
                <w:rFonts w:eastAsia="Symbol" w:cs="Wingdings" w:ascii="PT Astra Serif" w:hAnsi="PT Astra Serif"/>
                <w:b/>
                <w:bCs/>
                <w:color w:val="000000"/>
                <w:sz w:val="28"/>
                <w:szCs w:val="28"/>
                <w:shd w:fill="auto" w:val="clear"/>
              </w:rPr>
              <w:t xml:space="preserve">соблюдением правил технической </w:t>
            </w:r>
            <w:r>
              <w:rPr>
                <w:rStyle w:val="Style14"/>
                <w:rFonts w:eastAsia="Symbol" w:cs="Wingdings" w:ascii="PT Astra Serif" w:hAnsi="PT Astra Serif"/>
                <w:b/>
                <w:bCs/>
                <w:color w:val="000000"/>
                <w:sz w:val="28"/>
                <w:szCs w:val="28"/>
              </w:rPr>
              <w:t>эксплуатации метрополитена»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Контактная информация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Название организации:</w:t>
        <w:tab/>
        <w:t xml:space="preserve"> Управление по надзору за техническим состоянием самоходных машин и других видов техники Республики Татарстан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Сфера деятельности организации: Управление сельским хозяйством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Ф.И.О. контактного лица: Грачев Сергей Олегович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Номер контактного телефона</w:t>
        <w:tab/>
        <w:t xml:space="preserve">: </w:t>
      </w:r>
      <w:r>
        <w:rPr>
          <w:rFonts w:cs="PT Astra Serif" w:ascii="PT Astra Serif" w:hAnsi="PT Astra Serif"/>
          <w:i/>
          <w:iCs/>
          <w:sz w:val="26"/>
          <w:szCs w:val="26"/>
        </w:rPr>
        <w:t>(843) 221-76-88 (7794)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почты: </w:t>
      </w:r>
      <w:hyperlink r:id="rId2">
        <w:r>
          <w:rPr>
            <w:rStyle w:val="-"/>
            <w:rFonts w:cs="PT Astra Serif" w:ascii="PT Astra Serif" w:hAnsi="PT Astra Serif"/>
            <w:i/>
            <w:iCs/>
            <w:sz w:val="28"/>
            <w:szCs w:val="28"/>
            <w:lang w:val="en-US"/>
          </w:rPr>
          <w:t>Sergey.Grachev@tatar.ru</w:t>
        </w:r>
      </w:hyperlink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Считаете ли вы необходимым и обоснованным действие проекта акта? Почему?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Существуют ли иные варианты достижения заявленных целей государственного регулирования? Укажите такие варианты.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Иные предложения и замечания по проекту нормативному правовому акту.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05b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nhideWhenUsed/>
    <w:rsid w:val="00ea05b8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a05b8"/>
    <w:rPr>
      <w:color w:val="605E5C"/>
      <w:shd w:fill="E1DFDD" w:val="clear"/>
    </w:rPr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a05b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gey.Grachev@tata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LibreOffice/7.5.2.1$Linux_X86_64 LibreOffice_project/50$Build-1</Application>
  <AppVersion>15.0000</AppVersion>
  <Pages>1</Pages>
  <Words>143</Words>
  <Characters>1091</Characters>
  <CharactersWithSpaces>1223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2021-12-08T07:21:00Z</dcterms:created>
  <dc:creator>GTN_Priem1</dc:creator>
  <dc:description/>
  <dc:language>ru-RU</dc:language>
  <cp:lastModifiedBy/>
  <dcterms:modified xsi:type="dcterms:W3CDTF">2024-08-02T15:07:01Z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