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4" w:rsidRDefault="00E014D4" w:rsidP="00E014D4">
      <w:pPr>
        <w:pStyle w:val="a3"/>
        <w:rPr>
          <w:sz w:val="18"/>
        </w:rPr>
      </w:pPr>
      <w:bookmarkStart w:id="0" w:name="_GoBack"/>
      <w:r>
        <w:rPr>
          <w:sz w:val="18"/>
        </w:rPr>
        <w:t>ПРОИЗВОДСТВЕННЫЙ  КАЛЕНДАРЬ  НА  201</w:t>
      </w:r>
      <w:r w:rsidR="00215454">
        <w:rPr>
          <w:sz w:val="18"/>
        </w:rPr>
        <w:t>9</w:t>
      </w:r>
      <w:r>
        <w:rPr>
          <w:sz w:val="18"/>
        </w:rPr>
        <w:t xml:space="preserve">  ГОД</w:t>
      </w:r>
    </w:p>
    <w:bookmarkEnd w:id="0"/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5"/>
        <w:gridCol w:w="135"/>
        <w:gridCol w:w="408"/>
        <w:gridCol w:w="17"/>
        <w:gridCol w:w="140"/>
        <w:gridCol w:w="6"/>
        <w:gridCol w:w="192"/>
        <w:gridCol w:w="91"/>
        <w:gridCol w:w="138"/>
        <w:gridCol w:w="226"/>
        <w:gridCol w:w="177"/>
        <w:gridCol w:w="26"/>
        <w:gridCol w:w="138"/>
        <w:gridCol w:w="288"/>
        <w:gridCol w:w="139"/>
        <w:gridCol w:w="144"/>
        <w:gridCol w:w="248"/>
        <w:gridCol w:w="36"/>
        <w:gridCol w:w="146"/>
        <w:gridCol w:w="275"/>
        <w:gridCol w:w="143"/>
        <w:gridCol w:w="320"/>
        <w:gridCol w:w="247"/>
        <w:gridCol w:w="8"/>
        <w:gridCol w:w="276"/>
        <w:gridCol w:w="291"/>
        <w:gridCol w:w="141"/>
        <w:gridCol w:w="207"/>
        <w:gridCol w:w="51"/>
        <w:gridCol w:w="168"/>
        <w:gridCol w:w="30"/>
        <w:gridCol w:w="15"/>
        <w:gridCol w:w="90"/>
        <w:gridCol w:w="148"/>
        <w:gridCol w:w="311"/>
        <w:gridCol w:w="31"/>
        <w:gridCol w:w="83"/>
        <w:gridCol w:w="284"/>
        <w:gridCol w:w="271"/>
        <w:gridCol w:w="12"/>
        <w:gridCol w:w="33"/>
        <w:gridCol w:w="170"/>
        <w:gridCol w:w="223"/>
        <w:gridCol w:w="141"/>
        <w:gridCol w:w="203"/>
        <w:gridCol w:w="81"/>
        <w:gridCol w:w="37"/>
        <w:gridCol w:w="246"/>
        <w:gridCol w:w="222"/>
        <w:gridCol w:w="62"/>
        <w:gridCol w:w="142"/>
        <w:gridCol w:w="425"/>
        <w:gridCol w:w="142"/>
        <w:gridCol w:w="95"/>
        <w:gridCol w:w="46"/>
        <w:gridCol w:w="284"/>
        <w:gridCol w:w="567"/>
      </w:tblGrid>
      <w:tr w:rsidR="00EE28DE" w:rsidTr="00F421E9">
        <w:tc>
          <w:tcPr>
            <w:tcW w:w="11341" w:type="dxa"/>
            <w:gridSpan w:val="57"/>
          </w:tcPr>
          <w:p w:rsidR="00EE28DE" w:rsidRPr="00E014D4" w:rsidRDefault="00EE28DE" w:rsidP="008B067C">
            <w:pPr>
              <w:pStyle w:val="a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702984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D92D3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D54E3E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FF755D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266655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15454" w:rsidRDefault="00FF755D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  <w:r w:rsidR="00DC4C2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8C268E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</w:tr>
      <w:tr w:rsidR="001E644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30</w:t>
            </w:r>
          </w:p>
        </w:tc>
      </w:tr>
      <w:tr w:rsidR="00D92D3B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702984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702984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93" w:rsidRPr="00DC4C21" w:rsidRDefault="00FF755D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DC4C21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15454" w:rsidRDefault="00964193" w:rsidP="00964193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93" w:rsidRPr="00266655" w:rsidRDefault="008C268E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93" w:rsidRPr="00266655" w:rsidRDefault="00513A53" w:rsidP="00964193">
            <w:pPr>
              <w:pStyle w:val="a3"/>
              <w:rPr>
                <w:color w:val="FF0000"/>
                <w:sz w:val="16"/>
                <w:szCs w:val="16"/>
              </w:rPr>
            </w:pPr>
            <w:r w:rsidRPr="00266655">
              <w:rPr>
                <w:color w:val="FF0000"/>
                <w:sz w:val="16"/>
                <w:szCs w:val="16"/>
              </w:rPr>
              <w:t>31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2200C1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2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9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19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Март</w:t>
            </w:r>
          </w:p>
        </w:tc>
        <w:tc>
          <w:tcPr>
            <w:tcW w:w="2231" w:type="dxa"/>
            <w:gridSpan w:val="10"/>
          </w:tcPr>
          <w:p w:rsidR="00964193" w:rsidRPr="0071214D" w:rsidRDefault="00964193" w:rsidP="00964193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08" w:type="dxa"/>
            <w:gridSpan w:val="9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19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31" w:type="dxa"/>
            <w:gridSpan w:val="10"/>
          </w:tcPr>
          <w:p w:rsidR="00964193" w:rsidRPr="0071214D" w:rsidRDefault="009C2124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82" w:type="dxa"/>
            <w:gridSpan w:val="1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1" w:type="dxa"/>
            <w:gridSpan w:val="1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64193" w:rsidTr="00E03D6A">
        <w:tc>
          <w:tcPr>
            <w:tcW w:w="3023" w:type="dxa"/>
            <w:gridSpan w:val="7"/>
          </w:tcPr>
          <w:p w:rsidR="00964193" w:rsidRPr="0071214D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82" w:type="dxa"/>
            <w:gridSpan w:val="19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31" w:type="dxa"/>
            <w:gridSpan w:val="10"/>
          </w:tcPr>
          <w:p w:rsidR="00964193" w:rsidRPr="0071214D" w:rsidRDefault="00D13E42" w:rsidP="0096419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964193" w:rsidRPr="00E014D4" w:rsidTr="00F421E9">
        <w:tc>
          <w:tcPr>
            <w:tcW w:w="11341" w:type="dxa"/>
            <w:gridSpan w:val="57"/>
          </w:tcPr>
          <w:p w:rsidR="00964193" w:rsidRPr="0071214D" w:rsidRDefault="00964193" w:rsidP="00964193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 </w:t>
            </w:r>
            <w:r w:rsidRPr="0071214D">
              <w:rPr>
                <w:sz w:val="18"/>
              </w:rPr>
              <w:t>квартал</w:t>
            </w:r>
          </w:p>
        </w:tc>
      </w:tr>
      <w:tr w:rsidR="00964193" w:rsidTr="00D13E42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64193" w:rsidRPr="00F91B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  <w:lang w:val="en-US"/>
              </w:rPr>
            </w:pPr>
            <w:r w:rsidRPr="0071214D">
              <w:rPr>
                <w:sz w:val="16"/>
              </w:rPr>
              <w:t>Май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71214D" w:rsidRDefault="00964193" w:rsidP="00964193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Июнь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</w:tr>
      <w:tr w:rsidR="00975B1E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581E6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  <w:r w:rsidR="0044221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44221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</w:tr>
      <w:tr w:rsidR="00C02D11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EB278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581E60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315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2476DE" w:rsidRDefault="00975B1E" w:rsidP="00975B1E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FC56C9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</w:tr>
      <w:tr w:rsidR="00122908" w:rsidRPr="00AD33D3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29</w:t>
            </w:r>
          </w:p>
        </w:tc>
      </w:tr>
      <w:tr w:rsidR="00EB278F" w:rsidRPr="00AD33D3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975B1E" w:rsidRPr="00F91B9B" w:rsidRDefault="00975B1E" w:rsidP="00975B1E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21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581E60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315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2476DE" w:rsidRDefault="00975B1E" w:rsidP="00975B1E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442210" w:rsidRDefault="00FC56C9" w:rsidP="00975B1E">
            <w:pPr>
              <w:pStyle w:val="a3"/>
              <w:rPr>
                <w:color w:val="FF0000"/>
                <w:sz w:val="16"/>
                <w:szCs w:val="16"/>
              </w:rPr>
            </w:pPr>
            <w:r w:rsidRPr="00442210">
              <w:rPr>
                <w:color w:val="FF0000"/>
                <w:sz w:val="16"/>
                <w:szCs w:val="16"/>
              </w:rPr>
              <w:t>30</w:t>
            </w:r>
          </w:p>
        </w:tc>
      </w:tr>
      <w:tr w:rsidR="00975B1E" w:rsidTr="00D13E42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1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8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Май</w:t>
            </w:r>
          </w:p>
        </w:tc>
        <w:tc>
          <w:tcPr>
            <w:tcW w:w="1842" w:type="dxa"/>
            <w:gridSpan w:val="14"/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71214D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  <w:lang w:val="en-US"/>
              </w:rPr>
              <w:t>II</w:t>
            </w:r>
            <w:r w:rsidRPr="0071214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75B1E" w:rsidRPr="0071214D" w:rsidRDefault="00975B1E" w:rsidP="00975B1E">
            <w:pPr>
              <w:pStyle w:val="a3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1-е полугодие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1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6" w:type="dxa"/>
            <w:gridSpan w:val="8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14"/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9C2124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1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6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975B1E" w:rsidTr="007A0B4D">
        <w:tc>
          <w:tcPr>
            <w:tcW w:w="3023" w:type="dxa"/>
            <w:gridSpan w:val="7"/>
          </w:tcPr>
          <w:p w:rsidR="00975B1E" w:rsidRPr="0071214D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1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gridSpan w:val="8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14"/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6" w:type="dxa"/>
            <w:gridSpan w:val="9"/>
            <w:tcBorders>
              <w:righ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63" w:type="dxa"/>
            <w:gridSpan w:val="8"/>
            <w:tcBorders>
              <w:left w:val="single" w:sz="4" w:space="0" w:color="auto"/>
            </w:tcBorders>
          </w:tcPr>
          <w:p w:rsidR="00975B1E" w:rsidRPr="0071214D" w:rsidRDefault="00AB2E3E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75B1E" w:rsidRPr="00E014D4" w:rsidTr="00F421E9">
        <w:tc>
          <w:tcPr>
            <w:tcW w:w="11341" w:type="dxa"/>
            <w:gridSpan w:val="57"/>
          </w:tcPr>
          <w:p w:rsidR="00975B1E" w:rsidRPr="0071214D" w:rsidRDefault="00975B1E" w:rsidP="00975B1E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6B2349" w:rsidRPr="00D25A7A" w:rsidTr="003458F7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6B2349" w:rsidRPr="00F91B9B" w:rsidRDefault="006B2349" w:rsidP="00975B1E">
            <w:pPr>
              <w:pStyle w:val="a3"/>
              <w:rPr>
                <w:sz w:val="18"/>
              </w:rPr>
            </w:pPr>
          </w:p>
        </w:tc>
        <w:tc>
          <w:tcPr>
            <w:tcW w:w="2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9" w:rsidRPr="0071214D" w:rsidRDefault="006B2349" w:rsidP="00975B1E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Сентябрь</w:t>
            </w:r>
          </w:p>
        </w:tc>
      </w:tr>
      <w:tr w:rsidR="00431C9F" w:rsidRPr="00087830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087830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FC56C9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03D6A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  <w:r w:rsidR="00EC1790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EC1790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7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EC1790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EC1790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6"/>
          </w:tcPr>
          <w:p w:rsidR="00431C9F" w:rsidRPr="0071214D" w:rsidRDefault="00431C9F" w:rsidP="00431C9F">
            <w:pPr>
              <w:pStyle w:val="a3"/>
              <w:rPr>
                <w:sz w:val="18"/>
                <w:lang w:val="en-US"/>
              </w:rPr>
            </w:pPr>
            <w:r w:rsidRPr="0071214D">
              <w:rPr>
                <w:sz w:val="16"/>
              </w:rPr>
              <w:t>Сентябрь</w:t>
            </w:r>
          </w:p>
        </w:tc>
        <w:tc>
          <w:tcPr>
            <w:tcW w:w="2231" w:type="dxa"/>
            <w:gridSpan w:val="10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III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2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6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1" w:type="dxa"/>
            <w:gridSpan w:val="10"/>
          </w:tcPr>
          <w:p w:rsidR="00431C9F" w:rsidRPr="0071214D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16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31" w:type="dxa"/>
            <w:gridSpan w:val="10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431C9F" w:rsidTr="00E03D6A">
        <w:tc>
          <w:tcPr>
            <w:tcW w:w="3023" w:type="dxa"/>
            <w:gridSpan w:val="7"/>
          </w:tcPr>
          <w:p w:rsidR="00431C9F" w:rsidRPr="0071214D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71214D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7" w:type="dxa"/>
            <w:gridSpan w:val="12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16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31" w:type="dxa"/>
            <w:gridSpan w:val="10"/>
          </w:tcPr>
          <w:p w:rsidR="00431C9F" w:rsidRPr="0071214D" w:rsidRDefault="00E84FD5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31C9F" w:rsidRPr="00E014D4" w:rsidTr="00F421E9">
        <w:tc>
          <w:tcPr>
            <w:tcW w:w="11341" w:type="dxa"/>
            <w:gridSpan w:val="57"/>
          </w:tcPr>
          <w:p w:rsidR="00431C9F" w:rsidRPr="0071214D" w:rsidRDefault="00431C9F" w:rsidP="00431C9F">
            <w:pPr>
              <w:pStyle w:val="a3"/>
              <w:rPr>
                <w:sz w:val="18"/>
              </w:rPr>
            </w:pPr>
            <w:r w:rsidRPr="0071214D">
              <w:rPr>
                <w:sz w:val="18"/>
                <w:lang w:val="en-US"/>
              </w:rPr>
              <w:t xml:space="preserve">IV </w:t>
            </w:r>
            <w:r w:rsidRPr="0071214D">
              <w:rPr>
                <w:sz w:val="18"/>
              </w:rPr>
              <w:t>квартал</w:t>
            </w:r>
          </w:p>
        </w:tc>
      </w:tr>
      <w:tr w:rsidR="00431C9F" w:rsidRPr="00D25A7A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rPr>
                <w:sz w:val="18"/>
              </w:rPr>
            </w:pPr>
          </w:p>
        </w:tc>
        <w:tc>
          <w:tcPr>
            <w:tcW w:w="2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1214D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71214D" w:rsidRDefault="00431C9F" w:rsidP="00431C9F">
            <w:pPr>
              <w:pStyle w:val="a3"/>
              <w:rPr>
                <w:sz w:val="16"/>
              </w:rPr>
            </w:pPr>
            <w:r w:rsidRPr="0071214D">
              <w:rPr>
                <w:sz w:val="16"/>
              </w:rPr>
              <w:t>Декабрь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  <w:r w:rsidR="00C1087B">
              <w:rPr>
                <w:color w:val="000000" w:themeColor="text1"/>
                <w:sz w:val="16"/>
                <w:szCs w:val="16"/>
              </w:rPr>
              <w:t>*</w:t>
            </w: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EE28DE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26067E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9C7DF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ind w:left="-106" w:firstLine="10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2476DE" w:rsidRDefault="005C2102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C1087B" w:rsidRDefault="009C7DF2" w:rsidP="009C7DF2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RPr="00AD33D3" w:rsidTr="00F93F8F">
        <w:tc>
          <w:tcPr>
            <w:tcW w:w="2260" w:type="dxa"/>
            <w:gridSpan w:val="2"/>
            <w:tcBorders>
              <w:right w:val="single" w:sz="4" w:space="0" w:color="auto"/>
            </w:tcBorders>
          </w:tcPr>
          <w:p w:rsidR="00431C9F" w:rsidRPr="00F91B9B" w:rsidRDefault="00431C9F" w:rsidP="00431C9F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26067E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9C7DF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C1087B" w:rsidRDefault="00431C9F" w:rsidP="00431C9F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9F" w:rsidRPr="00C1087B" w:rsidRDefault="005C2102" w:rsidP="00431C9F">
            <w:pPr>
              <w:pStyle w:val="a3"/>
              <w:rPr>
                <w:color w:val="FF0000"/>
                <w:sz w:val="16"/>
                <w:szCs w:val="16"/>
              </w:rPr>
            </w:pPr>
            <w:r w:rsidRPr="00C1087B"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C9F" w:rsidRPr="002476DE" w:rsidRDefault="00431C9F" w:rsidP="00431C9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B06FD6" w:rsidRDefault="00431C9F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8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7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0"/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E41133" w:rsidRDefault="00431C9F" w:rsidP="00431C9F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E41133" w:rsidRDefault="00431C9F" w:rsidP="00C55F67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 w:rsidR="00C55F67">
              <w:rPr>
                <w:sz w:val="16"/>
                <w:szCs w:val="16"/>
              </w:rPr>
              <w:t>9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8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12" w:type="dxa"/>
            <w:gridSpan w:val="7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0"/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627B53" w:rsidRDefault="00431C9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8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</w:tr>
      <w:tr w:rsidR="00431C9F" w:rsidTr="007A0B4D">
        <w:tc>
          <w:tcPr>
            <w:tcW w:w="3023" w:type="dxa"/>
            <w:gridSpan w:val="7"/>
          </w:tcPr>
          <w:p w:rsidR="00431C9F" w:rsidRPr="00C443B1" w:rsidRDefault="00431C9F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8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gridSpan w:val="7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4" w:type="dxa"/>
            <w:gridSpan w:val="10"/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3" w:type="dxa"/>
            <w:gridSpan w:val="10"/>
            <w:tcBorders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7" w:type="dxa"/>
            <w:gridSpan w:val="9"/>
            <w:tcBorders>
              <w:left w:val="single" w:sz="4" w:space="0" w:color="auto"/>
              <w:right w:val="nil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1C9F" w:rsidRPr="00627B53" w:rsidRDefault="00F93F8F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431C9F" w:rsidTr="00F421E9">
        <w:tc>
          <w:tcPr>
            <w:tcW w:w="11341" w:type="dxa"/>
            <w:gridSpan w:val="57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8E7214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6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4"/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E252E6" w:rsidRDefault="00431C9F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2E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9" w:type="dxa"/>
            <w:gridSpan w:val="4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9" w:type="dxa"/>
            <w:gridSpan w:val="4"/>
          </w:tcPr>
          <w:p w:rsidR="001E721B" w:rsidRPr="006F0058" w:rsidRDefault="001E721B" w:rsidP="001E7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6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4"/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5" w:type="dxa"/>
            <w:gridSpan w:val="4"/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4"/>
          </w:tcPr>
          <w:p w:rsidR="00431C9F" w:rsidRPr="00DF7645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1E721B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9" w:type="dxa"/>
            <w:gridSpan w:val="4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18" w:type="dxa"/>
            <w:gridSpan w:val="4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06" w:type="dxa"/>
            <w:gridSpan w:val="5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6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4"/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5" w:type="dxa"/>
            <w:gridSpan w:val="4"/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4"/>
          </w:tcPr>
          <w:p w:rsidR="00431C9F" w:rsidRPr="00DF7645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431C9F" w:rsidRPr="00DE2754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431C9F" w:rsidRPr="00E11631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1C9F" w:rsidRPr="006F0058" w:rsidRDefault="00C628F9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</w:tr>
      <w:tr w:rsidR="00431C9F" w:rsidTr="00F421E9">
        <w:tc>
          <w:tcPr>
            <w:tcW w:w="11341" w:type="dxa"/>
            <w:gridSpan w:val="57"/>
          </w:tcPr>
          <w:p w:rsidR="00431C9F" w:rsidRDefault="00431C9F" w:rsidP="00431C9F"/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Default="00431C9F" w:rsidP="00431C9F"/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B575D6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6A32CC" w:rsidRDefault="00431C9F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7" w:type="dxa"/>
            <w:gridSpan w:val="3"/>
            <w:tcBorders>
              <w:top w:val="nil"/>
              <w:bottom w:val="single" w:sz="4" w:space="0" w:color="auto"/>
            </w:tcBorders>
          </w:tcPr>
          <w:p w:rsidR="00431C9F" w:rsidRDefault="00431C9F" w:rsidP="00C55F67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C55F6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431C9F" w:rsidTr="007A0B4D">
        <w:trPr>
          <w:trHeight w:val="220"/>
        </w:trPr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4E3C1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1894,2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408,4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1747,8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1699,0</w:t>
            </w:r>
          </w:p>
        </w:tc>
      </w:tr>
      <w:tr w:rsidR="00431C9F" w:rsidTr="007A0B4D">
        <w:tc>
          <w:tcPr>
            <w:tcW w:w="2125" w:type="dxa"/>
            <w:tcBorders>
              <w:right w:val="single" w:sz="4" w:space="0" w:color="auto"/>
            </w:tcBorders>
          </w:tcPr>
          <w:p w:rsidR="00431C9F" w:rsidRPr="003317D6" w:rsidRDefault="00431C9F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5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271,6</w:t>
            </w:r>
          </w:p>
        </w:tc>
        <w:tc>
          <w:tcPr>
            <w:tcW w:w="11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274,4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</w:tcBorders>
          </w:tcPr>
          <w:p w:rsidR="00195AFC" w:rsidRPr="00541295" w:rsidRDefault="00195AFC" w:rsidP="0019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546,0</w:t>
            </w:r>
          </w:p>
        </w:tc>
        <w:tc>
          <w:tcPr>
            <w:tcW w:w="1452" w:type="dxa"/>
            <w:gridSpan w:val="10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1451" w:type="dxa"/>
            <w:gridSpan w:val="10"/>
            <w:tcBorders>
              <w:lef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431C9F" w:rsidRPr="00541295" w:rsidRDefault="00195AFC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1162,2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B06FD6" w:rsidRPr="00B06FD6" w:rsidRDefault="00B06FD6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25A7A" w:rsidRDefault="00B06FD6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B0BDF">
      <w:pPr>
        <w:pStyle w:val="a6"/>
        <w:ind w:firstLine="2127"/>
        <w:rPr>
          <w:rFonts w:ascii="Times New Roman" w:hAnsi="Times New Roman" w:cs="Times New Roman"/>
          <w:sz w:val="16"/>
          <w:szCs w:val="16"/>
        </w:rPr>
      </w:pP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lastRenderedPageBreak/>
        <w:t>В Производственном календаре на 2019 год для работодателей, осуществляющих деятельность на территории Республики Татарстан, приведена норма рабочего времени на месяцы, кварталы и 2019 год в целом при 40-, 39-, 36- 35- и 24-часовых рабочих неделях, а также количество рабочих и выходных дней при пятидневной рабочей неделе с двумя выходными днями в субботу и воскресенье.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Приказом Министерства здравоохранения и социального развития Российской Федерации от 13.08.2009 № 588н утвержден 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(далее – Порядок).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В соответствии с Порядком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воскресенье, исходя из следующей продолжительности ежедневной работы (смены):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40-часовой рабочей неделе – 8 часов;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продолжительности рабочей недели менее 40 часов – количество часов, получаемое в результате деления установленной продолжительности рабочей недели на пять дней (например,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39-часовой рабочей неделе – 7,8 часа;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36-часовой рабочей неделе – 7,2 часа;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35-часовой рабочей неделе – 7 часов;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24-часовой рабочей неделе – 4,8 часа).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Продолжительность рабочего дня или смены, непосредственно предшествующего нерабочему праздничному дню, уменьшается на один час (статья 95 Трудового кодекса Российской Федерации).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В соответствии со статьей 112 Трудового кодекса Российской Федерации и статьей 1 Закона Республики Татарстан от 19.02.1992 № 1448-XII «О праздничных днях и памятных датах Республики Татарстан» (в редакции Закона Республики Татарстан от 29 сентября 2016 года № 67-ЗРТ) нерабочими праздничными днями в Республике Татарстан являются: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1, 2, 3, 4, 5, 6 и 8 января – Новогодние каникулы;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7 января – Рождество Христово;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23 февраля – День защитника Отечества;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8 марта – Международный женский день;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1 мая – Праздник Весны и Труда;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9 мая – День Победы;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12 июня – День России;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30 августа – День Республики Татарстан;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4 ноября – День народного единства;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6 ноября – День Конституции Республики Татарстан;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Ураза-байрам;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Курбан-байрам.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Дни, на которые в соответствии с лунным календарем и сложившимися традициями приходится начало проведения праздников Ураза-байрам и Курбан-байрам, определяются Указом Президента Республики Татарстан.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По информации Духовного управления мусульман Республики Татарстан предварительной датой празднования религиозных мусульманских праздников Ураза-байрам и Курбан-байрам в 2019 году являются соответственно 4 июня и 11 августа.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Статьей 112 Трудового кодекса Российской Федерации установлено, что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января. При этом предусмотрено, что Правительство Российской Федерации вправе переносить выходные дни, в т.ч. два выходных дня из числа выходных дней, совпадающих с нерабочими праздничными днями в январе, на другие дни в очередном календарном году.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Так, постановлением Правительства Российской Федерации от 01.10.2018 № 1163 «О переносе выходных дней в 2019 году» в целях рационального использования работниками выходных и нерабочих праздничных дней в 2019 году перенесены следующие выходные дни: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с субботы 5 января на четверг 2 мая;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с воскресенья 6 января на пятницу 3 мая;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с субботы 23 февраля на пятницу 10 мая,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 xml:space="preserve">С учетом изложенного, в Республике Татарстан в 2019 году при пятидневной рабочей неделе с двумя выходными днями количество рабочих дней составит 244 дня, в том числе 9 сокращенных на один час рабочих дней (22 февраля, 7 марта, 30 апреля, 8 мая, 3 и 11 июня, 29 августа, 5 ноября, 31 декабря), а количество выходных дней составит 121 день, в том числе 18 нерабочих праздничных </w:t>
      </w:r>
      <w:r>
        <w:lastRenderedPageBreak/>
        <w:t>дней и 3 дополнительных дня отдыха (2, 3 и 10 в связи с совпадением нерабочих праздничных дней 5 и 6 января, 23 февраля с выходными днями в субботу и воскресенье).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Норма рабочего времени в 2019 году составит: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40-часовой рабочей неделе – 1943 часа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(40 час.: 5 дней х 244 дня – 9 часов);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39-часовой рабочей неделе – 1894,2 часа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(39 час.: 5 дней х 244 дня – 9 часов);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36-часовой рабочей неделе – 1747,8 часов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(36 час.: 5 дней х 244 дня – 9 часов);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35-часовой рабочей неделе – 1699 часов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(35 час.: 5 дней х 244 дня – 9 часов);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при 24-часовой рабочей неделе – 1162,2 часа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(24 час.: 5 дней х 244 дня – 9 часов).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Годовая норма рабочего времени при иной установленной продолжительности рабочей недели исчисляется аналогичным образом: продолжительность рабочей недели делится на 5, умножается на количество рабочих дней по календарю пятидневной рабочей недели в году и из полученного количества часов вычитается количество часов, на которое производится сокращение рабочего времени накануне нерабочих праздничных дней в течение года.</w:t>
      </w:r>
    </w:p>
    <w:p w:rsidR="0047480A" w:rsidRDefault="0047480A" w:rsidP="008C5820">
      <w:pPr>
        <w:pStyle w:val="af"/>
        <w:spacing w:before="0" w:beforeAutospacing="0" w:after="0" w:afterAutospacing="0" w:line="0" w:lineRule="atLeast"/>
        <w:ind w:left="-1134" w:firstLine="425"/>
        <w:jc w:val="both"/>
      </w:pPr>
      <w:r>
        <w:t>Норма времени, исчисленная в указанном порядке, в зависимости от установленной продолжительности рабочего времени в неделю распространяется на все режимы труда и отдыха.</w:t>
      </w:r>
    </w:p>
    <w:p w:rsidR="0047480A" w:rsidRPr="00B06FD6" w:rsidRDefault="0047480A" w:rsidP="008C5820">
      <w:pPr>
        <w:pStyle w:val="a6"/>
        <w:spacing w:line="0" w:lineRule="atLeast"/>
        <w:ind w:left="-1134" w:firstLine="425"/>
        <w:jc w:val="both"/>
        <w:rPr>
          <w:rFonts w:ascii="Times New Roman" w:hAnsi="Times New Roman" w:cs="Times New Roman"/>
          <w:sz w:val="16"/>
          <w:szCs w:val="16"/>
        </w:rPr>
      </w:pPr>
    </w:p>
    <w:sectPr w:rsidR="0047480A" w:rsidRPr="00B06FD6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D8" w:rsidRDefault="004976D8" w:rsidP="00DE785E">
      <w:pPr>
        <w:spacing w:after="0" w:line="240" w:lineRule="auto"/>
      </w:pPr>
      <w:r>
        <w:separator/>
      </w:r>
    </w:p>
  </w:endnote>
  <w:endnote w:type="continuationSeparator" w:id="0">
    <w:p w:rsidR="004976D8" w:rsidRDefault="004976D8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D8" w:rsidRDefault="004976D8" w:rsidP="00DE785E">
      <w:pPr>
        <w:spacing w:after="0" w:line="240" w:lineRule="auto"/>
      </w:pPr>
      <w:r>
        <w:separator/>
      </w:r>
    </w:p>
  </w:footnote>
  <w:footnote w:type="continuationSeparator" w:id="0">
    <w:p w:rsidR="004976D8" w:rsidRDefault="004976D8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0247"/>
    <w:rsid w:val="000A361C"/>
    <w:rsid w:val="000A51EB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605B3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778"/>
    <w:rsid w:val="00184B1E"/>
    <w:rsid w:val="00184E8D"/>
    <w:rsid w:val="00186A98"/>
    <w:rsid w:val="00191237"/>
    <w:rsid w:val="0019269B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F22"/>
    <w:rsid w:val="001E1A31"/>
    <w:rsid w:val="001E1C8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D7038"/>
    <w:rsid w:val="002E017D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632"/>
    <w:rsid w:val="003458F7"/>
    <w:rsid w:val="00346756"/>
    <w:rsid w:val="00347D59"/>
    <w:rsid w:val="00351565"/>
    <w:rsid w:val="003546F7"/>
    <w:rsid w:val="00357ED5"/>
    <w:rsid w:val="00361EEB"/>
    <w:rsid w:val="003646E7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0A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6D8"/>
    <w:rsid w:val="00497B04"/>
    <w:rsid w:val="004A0668"/>
    <w:rsid w:val="004A2645"/>
    <w:rsid w:val="004A2D3D"/>
    <w:rsid w:val="004A2D71"/>
    <w:rsid w:val="004A3353"/>
    <w:rsid w:val="004A65D3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F65"/>
    <w:rsid w:val="006823A4"/>
    <w:rsid w:val="00687284"/>
    <w:rsid w:val="00687CD9"/>
    <w:rsid w:val="00691047"/>
    <w:rsid w:val="006912B8"/>
    <w:rsid w:val="00691F14"/>
    <w:rsid w:val="006945BB"/>
    <w:rsid w:val="006A0FDB"/>
    <w:rsid w:val="006A2C6A"/>
    <w:rsid w:val="006A32CC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19D0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2984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4143"/>
    <w:rsid w:val="00724471"/>
    <w:rsid w:val="00732D3D"/>
    <w:rsid w:val="00735781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5D19"/>
    <w:rsid w:val="007C2891"/>
    <w:rsid w:val="007C3895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67E27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5820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5DF8"/>
    <w:rsid w:val="009B723A"/>
    <w:rsid w:val="009C19F9"/>
    <w:rsid w:val="009C2124"/>
    <w:rsid w:val="009C2B08"/>
    <w:rsid w:val="009C331B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19F5"/>
    <w:rsid w:val="00A54A7C"/>
    <w:rsid w:val="00A569E8"/>
    <w:rsid w:val="00A5738F"/>
    <w:rsid w:val="00A579E9"/>
    <w:rsid w:val="00A57F84"/>
    <w:rsid w:val="00A6109C"/>
    <w:rsid w:val="00A668B2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55F7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2D3B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4C21"/>
    <w:rsid w:val="00DC5A8B"/>
    <w:rsid w:val="00DC60F6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68CD"/>
    <w:rsid w:val="00EB6FDD"/>
    <w:rsid w:val="00EC1790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EF61C4"/>
    <w:rsid w:val="00F0043A"/>
    <w:rsid w:val="00F04EF7"/>
    <w:rsid w:val="00F066B7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6ABD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40A0-4E5C-4B1F-91CB-CC7A12C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7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65B5-6877-4E85-A583-53834429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User</cp:lastModifiedBy>
  <cp:revision>2</cp:revision>
  <cp:lastPrinted>2018-11-21T14:18:00Z</cp:lastPrinted>
  <dcterms:created xsi:type="dcterms:W3CDTF">2019-01-16T13:32:00Z</dcterms:created>
  <dcterms:modified xsi:type="dcterms:W3CDTF">2019-01-16T13:32:00Z</dcterms:modified>
</cp:coreProperties>
</file>