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1B" w:rsidRPr="001D6D43" w:rsidRDefault="00D1411B" w:rsidP="0007758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D43">
        <w:rPr>
          <w:rFonts w:ascii="Times New Roman" w:hAnsi="Times New Roman"/>
          <w:b/>
          <w:sz w:val="24"/>
          <w:szCs w:val="24"/>
        </w:rPr>
        <w:t xml:space="preserve">Информация об исполнении Антикоррупционной программы </w:t>
      </w:r>
    </w:p>
    <w:p w:rsidR="00D1411B" w:rsidRPr="001D6D43" w:rsidRDefault="00D1411B" w:rsidP="0007758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D43">
        <w:rPr>
          <w:rFonts w:ascii="Times New Roman" w:hAnsi="Times New Roman"/>
          <w:b/>
          <w:sz w:val="24"/>
          <w:szCs w:val="24"/>
        </w:rPr>
        <w:t xml:space="preserve">Управления Гостехнадзора Республики Татарстан </w:t>
      </w:r>
    </w:p>
    <w:p w:rsidR="00026588" w:rsidRPr="001D6D43" w:rsidRDefault="00DA42AD" w:rsidP="00077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месяцев </w:t>
      </w:r>
      <w:bookmarkStart w:id="0" w:name="_GoBack"/>
      <w:bookmarkEnd w:id="0"/>
      <w:r w:rsidR="00026588" w:rsidRPr="001D6D43">
        <w:rPr>
          <w:rFonts w:ascii="Times New Roman" w:hAnsi="Times New Roman"/>
          <w:b/>
          <w:sz w:val="24"/>
          <w:szCs w:val="24"/>
        </w:rPr>
        <w:t>2017 года</w:t>
      </w:r>
    </w:p>
    <w:p w:rsidR="00AC4C0F" w:rsidRPr="001D6D43" w:rsidRDefault="00AC4C0F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1D6D43" w:rsidRPr="001D6D43" w:rsidTr="00026588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1D6D43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1D6D43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1D6D4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1D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bottom w:val="nil"/>
            </w:tcBorders>
            <w:shd w:val="clear" w:color="auto" w:fill="auto"/>
          </w:tcPr>
          <w:p w:rsidR="000A27FE" w:rsidRPr="001D6D43" w:rsidRDefault="00497AB5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shd w:val="clear" w:color="auto" w:fill="auto"/>
          </w:tcPr>
          <w:p w:rsidR="00E03B60" w:rsidRPr="001D6D43" w:rsidRDefault="00E03B60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1D6D43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1D6D43" w:rsidRPr="001D6D43" w:rsidTr="00026588">
        <w:trPr>
          <w:trHeight w:val="276"/>
          <w:tblHeader/>
        </w:trPr>
        <w:tc>
          <w:tcPr>
            <w:tcW w:w="648" w:type="dxa"/>
            <w:vMerge/>
          </w:tcPr>
          <w:p w:rsidR="000A27FE" w:rsidRPr="001D6D43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1D6D43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1D6D43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1D6D43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1D6D43" w:rsidRDefault="001E592A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1D6D43" w:rsidRPr="001D6D43" w:rsidTr="00026588">
        <w:trPr>
          <w:tblHeader/>
        </w:trPr>
        <w:tc>
          <w:tcPr>
            <w:tcW w:w="648" w:type="dxa"/>
          </w:tcPr>
          <w:p w:rsidR="000A27FE" w:rsidRPr="001D6D43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1D6D43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1D6D43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1D6D43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6D43" w:rsidRPr="001D6D43" w:rsidTr="00026588">
        <w:trPr>
          <w:trHeight w:val="343"/>
        </w:trPr>
        <w:tc>
          <w:tcPr>
            <w:tcW w:w="15127" w:type="dxa"/>
            <w:gridSpan w:val="4"/>
          </w:tcPr>
          <w:p w:rsidR="007D1D4B" w:rsidRPr="001D6D43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1D6D43" w:rsidRDefault="006A23C0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1D6D43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rPr>
          <w:trHeight w:val="1062"/>
        </w:trPr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1.1. 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numPr>
                <w:ilvl w:val="0"/>
                <w:numId w:val="39"/>
              </w:numPr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Приказ от 11.09.2017 № 01-05/221-пр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Татарстан».</w:t>
            </w:r>
          </w:p>
          <w:p w:rsidR="00EF1C2D" w:rsidRPr="001D6D43" w:rsidRDefault="00EF1C2D" w:rsidP="00EF1C2D">
            <w:pPr>
              <w:numPr>
                <w:ilvl w:val="0"/>
                <w:numId w:val="39"/>
              </w:numPr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Приказ от 25.04.2017 № 01-05/89-пр «О назначении ответственного лица за обработку сведений об адресах сайтов и (или) страниц сайтов размещенных в информационно-телекоммуникационной сети «Интернет».</w:t>
            </w:r>
          </w:p>
          <w:p w:rsidR="00EF1C2D" w:rsidRPr="001D6D43" w:rsidRDefault="00EF1C2D" w:rsidP="00EF1C2D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>Приказ от 13.03.2017 № 01-05/67-пр «</w:t>
            </w:r>
            <w:r w:rsidRPr="001D6D43">
              <w:rPr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Об утверждении состава к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>омиссии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конфликтов интересов».</w:t>
            </w:r>
          </w:p>
          <w:p w:rsidR="00EF1C2D" w:rsidRPr="001D6D43" w:rsidRDefault="00EF1C2D" w:rsidP="00EF1C2D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>Приказ от 13.03.2017 № 01-05/62-пр «Об утверждении Порядка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правонарушений».</w:t>
            </w:r>
          </w:p>
          <w:p w:rsidR="00EF1C2D" w:rsidRPr="001D6D43" w:rsidRDefault="00EF1C2D" w:rsidP="00EF1C2D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>Приказ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39"/>
              </w:numPr>
              <w:tabs>
                <w:tab w:val="left" w:pos="567"/>
                <w:tab w:val="left" w:pos="4820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Приказ от 20.01.2017 № 01-05/21-пр «О внесении изменений в приказ от 26.05.2014 № 01-05/91-пр «О порядке уведомления государственными гражданскими служащими Республики Татарстан, замещающими должности в Управлении по надзору за техническим состоянием самоходных машин и других видов техники Республики Татарстан </w:t>
            </w:r>
            <w:r w:rsidRPr="001D6D43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 намерении выполнять иную оплачиваемую работу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Приказ от 11.01.2017 № 01-05/4</w:t>
            </w:r>
            <w:r w:rsidRPr="001D6D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пр «О внесении изменений в Положение </w:t>
            </w:r>
            <w:r w:rsidRPr="001D6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Комиссии при начальнике Управления по надзору за техническим состоянием самоходных машин и других видов техники Республики Татарстан по противодействию коррупции, утвержденное приказом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от 17.04.2015 № 01-05/59-пр «Об утверждении Положения и состава комиссии </w:t>
            </w:r>
            <w:r w:rsidRPr="001D6D43">
              <w:rPr>
                <w:rFonts w:ascii="Times New Roman" w:hAnsi="Times New Roman"/>
                <w:sz w:val="24"/>
                <w:szCs w:val="24"/>
                <w:lang w:eastAsia="ru-RU"/>
              </w:rPr>
              <w:t>при начальнике Управления Гостехнадзора Республики Татарстан по противодействию коррупции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Приказ от 09.01.2017 № 01-05/1-пр «Об утверждении Памятки по основам государственной гражданской службы и противодействию коррупции».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39"/>
              </w:numPr>
              <w:tabs>
                <w:tab w:val="left" w:pos="58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Должностной регламент государственного гражданского служащего Республики Татарстан заведующего сектором государственной службы, кадров, делопроизводства и правового обеспечения Управления по надзору за техническим состоянием самоходных машин и других видов техники Республики Татарстан (изменения от 22.08.2017).</w:t>
            </w:r>
          </w:p>
        </w:tc>
      </w:tr>
      <w:tr w:rsidR="001D6D43" w:rsidRPr="001D6D43" w:rsidTr="00026588">
        <w:trPr>
          <w:trHeight w:val="1056"/>
        </w:trPr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22.08.2017 с закреплением соответствующих функций и должностных обязанностей. Должностное лицо кадровой службы, ответственное за работу по профилактике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 в Управлении назначено п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риказом начальника Управления от 16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.11.2015 № 01-05/2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-пр.</w:t>
            </w: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Управления.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 о доходах, расходах),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направленных Министерством труда и социальной защиты Российской Федерации (</w:t>
            </w:r>
            <w:r w:rsidRPr="001D6D43">
              <w:rPr>
                <w:rFonts w:ascii="Times New Roman" w:hAnsi="Times New Roman"/>
                <w:sz w:val="24"/>
                <w:szCs w:val="24"/>
                <w:lang w:eastAsia="ru-RU"/>
              </w:rPr>
              <w:t>от 16.12.2017 № 18-2/10/В-9843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)</w:t>
            </w:r>
            <w:r w:rsidRPr="001D6D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настоящее время сбор сведений о доходах, расходах, предоставляемых государственными гражданскими служащими Республики Татарстан в Управлении (далее - гражданские служащие) окончен. Сведения размещены на официальном сайте Управления в разделе «Противодействие коррупции».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В рамках проверочных мероприятий достоверности и полноты представленных сведений, Управлением были осуществлены проверки с использованием информационных ресурсов ФНС России (ЕГРЮЛ и ЕГРИП), а также направлены запросы в Управление ГИБДД МВД по </w:t>
            </w:r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Республике Татарстан,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ФКУ «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ГИМС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МЧС России 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Республике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Татарстан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». По результатам проверочных мероприятий был подготовлен отчет, рассмотренный на комиссии при начальнике Управления</w:t>
            </w:r>
            <w:r w:rsidRPr="001D6D43">
              <w:rPr>
                <w:rFonts w:ascii="Times New Roman" w:hAnsi="Times New Roman"/>
              </w:rPr>
              <w:t xml:space="preserve"> Гостехнадзора Республики Татарстан по противодействию коррупции от 22.09.2017 и Общественном совете при Управлении Гостехнадзора Республики Татарстан от 22.09.2017.</w:t>
            </w: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Управление располагает доступом к информационным ресурсам ФНС России (ЕГРЮЛ и ЕГРИП) посредством которых осуществляется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ежегодная проверка всех гражданских  служащих Управления включенных в «Перечень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в Управлении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характера» утвержденный приказом Управления от 16.04.2015 №01-05/57-пр (в редакции от 10.12.2015 № 01-05/255</w:t>
            </w:r>
            <w:r w:rsidRPr="001D6D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пр). </w:t>
            </w:r>
          </w:p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Случаев несоблюдения гражданскими служащими запретов и ограничений, а также неисполнения обязанностей установленных в целях противодействия коррупции в отчетный период не установлено.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1D6D43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Приказом Управления от 2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>6</w:t>
            </w:r>
            <w:r w:rsidRPr="001D6D43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>05</w:t>
            </w:r>
            <w:r w:rsidRPr="001D6D43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.201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>4</w:t>
            </w:r>
            <w:r w:rsidRPr="001D6D43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 xml:space="preserve"> № 01-05/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>91</w:t>
            </w:r>
            <w:r w:rsidRPr="001D6D43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-пр</w:t>
            </w:r>
            <w:r w:rsidRPr="001D6D43">
              <w:rPr>
                <w:rFonts w:ascii="Times New Roman" w:hAnsi="Times New Roman"/>
                <w:b w:val="0"/>
                <w:bCs w:val="0"/>
                <w:color w:val="auto"/>
                <w:lang w:val="ru-RU" w:eastAsia="en-US"/>
              </w:rPr>
              <w:t xml:space="preserve"> (с изменениями от 20.01.2017 № 01-05/21-пр)</w:t>
            </w:r>
            <w:r w:rsidRPr="001D6D43">
              <w:rPr>
                <w:rFonts w:ascii="Times New Roman" w:hAnsi="Times New Roman"/>
                <w:b w:val="0"/>
                <w:bCs w:val="0"/>
                <w:color w:val="auto"/>
              </w:rPr>
              <w:t xml:space="preserve"> утвержден Порядок уведомления государственными гражданскими служащими Республики Татарстан, замещающими должности в Управлении </w:t>
            </w:r>
            <w:hyperlink r:id="rId7" w:history="1">
              <w:r w:rsidRPr="001D6D43">
                <w:rPr>
                  <w:rStyle w:val="afb"/>
                  <w:rFonts w:ascii="Times New Roman" w:hAnsi="Times New Roman"/>
                  <w:b w:val="0"/>
                  <w:color w:val="auto"/>
                  <w:u w:val="none"/>
                </w:rPr>
                <w:t>по надзору за техническим состоянием самоходных машин и других видов техники Республики Татарстан</w:t>
              </w:r>
            </w:hyperlink>
            <w:r w:rsidRPr="001D6D43">
              <w:rPr>
                <w:rFonts w:ascii="Times New Roman" w:hAnsi="Times New Roman"/>
                <w:b w:val="0"/>
                <w:color w:val="auto"/>
              </w:rPr>
              <w:t>, о намерении выполнять иную оплачиваемую работу.</w:t>
            </w:r>
          </w:p>
          <w:p w:rsidR="00EF1C2D" w:rsidRPr="001D6D43" w:rsidRDefault="00EF1C2D" w:rsidP="00EF1C2D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>С начала 2017 года от гражданск</w:t>
            </w:r>
            <w:r w:rsidRPr="001D6D43">
              <w:rPr>
                <w:rFonts w:ascii="Times New Roman" w:hAnsi="Times New Roman"/>
                <w:b w:val="0"/>
                <w:color w:val="auto"/>
                <w:lang w:val="ru-RU"/>
              </w:rPr>
              <w:t>ого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служащ</w:t>
            </w:r>
            <w:r w:rsidRPr="001D6D43">
              <w:rPr>
                <w:rFonts w:ascii="Times New Roman" w:hAnsi="Times New Roman"/>
                <w:b w:val="0"/>
                <w:color w:val="auto"/>
                <w:lang w:val="ru-RU"/>
              </w:rPr>
              <w:t>его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1D6D43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поступило 2 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>уведомлени</w:t>
            </w:r>
            <w:r w:rsidRPr="001D6D43">
              <w:rPr>
                <w:rFonts w:ascii="Times New Roman" w:hAnsi="Times New Roman"/>
                <w:b w:val="0"/>
                <w:color w:val="auto"/>
                <w:lang w:val="ru-RU"/>
              </w:rPr>
              <w:t>я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о намерении выполнять иную оплачиваемую работу.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Приказом от 13.03.2017 № 01-05/62-пр утвержден Порядок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отчетный период,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Управлением утвержден перечень должностей государственной гражданской службы, при назначении на которые граждане,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(приказ Управления Гостехнадзора Республики Татарстан от 16.04.2015 № 01-05/57-пр в редакции от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.12.2015 №01-05/255-пр).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рубежом), транспортных средствах, счетах, кредитах, ценных бумагах;</w:t>
            </w:r>
          </w:p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гражданскими служащими осуществляется с помощью электронного сервиса «Предоставление сведений о доходах и сайтах» (https://dohod.tatar.ru/) в Электронном правительстве (Электронный Татарстан). 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Для проверки достоверности и полноты сведений, предоставляемых гражданами, претендующими на замещение должностей государственной гражданской службы, а также в целях проверки соблюдения гражданскими служащими требований к служебному поведению Управление располагает доступом к информационным ресурсам ФНС России (ЕГРЮЛ и ЕГРИП).</w:t>
            </w: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Комиссия при начальнике Управления Гостехнадзора Республики Татарстан по противодействию коррупции утверждена приказом от 17.04.2015 № 01-05/59-пр «О Комиссии при начальнике Управления Гостехнадзора Республики Татарстан по противодействию коррупции» (с изменениями 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>от 11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.01.2017 №01-05/4-пр).</w:t>
            </w:r>
          </w:p>
          <w:p w:rsidR="00EF1C2D" w:rsidRPr="001D6D43" w:rsidRDefault="00EF1C2D" w:rsidP="00EF1C2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В состав комиссии при начальнике Управления Гостехнадзора Республики Татарстан по противодействию коррупции включены: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Гаязиев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Ильнар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Наилевич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- доцент, заведующий кафедрой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техносферной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безопасности </w:t>
            </w:r>
            <w:r w:rsidRPr="001D6D43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Халиуллин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Дамир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Тагирович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-   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и.о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. заведующего кафедрой, доцент кафедры «Машин и оборудования в агробизнесе» </w:t>
            </w:r>
            <w:r w:rsidRPr="001D6D43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;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Гафиятуллин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Мунир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Минхайдарович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– генеральный директор АО «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Спорткультавтотовары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>», председатель Общественного совета при Управлении Гостехнадзора Республики Татарстан; представитель профсоюзной организации  Управления Гостехнадзора Республики Татарстан.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заседаний и протоколы комиссии размещаются на официальном сайте Управления в разделе «Противодействие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коррупции». За отчетный период проведено 3 заседания комиссии.</w:t>
            </w:r>
          </w:p>
        </w:tc>
      </w:tr>
      <w:tr w:rsidR="001D6D43" w:rsidRPr="001D6D43" w:rsidTr="00026588">
        <w:tc>
          <w:tcPr>
            <w:tcW w:w="648" w:type="dxa"/>
          </w:tcPr>
          <w:p w:rsidR="0007758B" w:rsidRPr="001D6D43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7" w:type="dxa"/>
            <w:shd w:val="clear" w:color="auto" w:fill="auto"/>
          </w:tcPr>
          <w:p w:rsidR="0007758B" w:rsidRPr="001D6D43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07758B" w:rsidRPr="001D6D43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Комиссия утверждена приказом от 23 июня 2015 г. № 01-05/100-пр «О Комиссии по соблюдению требований к служебному поведению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 (с изменениями от 23.03.2016 № 01-05/75-пр).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За отчетный период проведено 5 заседаний комиссии. 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07758B" w:rsidRPr="001D6D43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rPr>
          <w:trHeight w:val="1533"/>
        </w:trPr>
        <w:tc>
          <w:tcPr>
            <w:tcW w:w="648" w:type="dxa"/>
          </w:tcPr>
          <w:p w:rsidR="0007758B" w:rsidRPr="001D6D43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47" w:type="dxa"/>
            <w:shd w:val="clear" w:color="auto" w:fill="auto"/>
          </w:tcPr>
          <w:p w:rsidR="0007758B" w:rsidRPr="001D6D43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07758B" w:rsidRPr="001D6D43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1D6D43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отчетный период ротация не проводилась.</w:t>
            </w:r>
          </w:p>
        </w:tc>
      </w:tr>
      <w:tr w:rsidR="001D6D43" w:rsidRPr="001D6D43" w:rsidTr="00026588">
        <w:trPr>
          <w:trHeight w:val="470"/>
        </w:trPr>
        <w:tc>
          <w:tcPr>
            <w:tcW w:w="15127" w:type="dxa"/>
            <w:gridSpan w:val="4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rPr>
          <w:trHeight w:val="806"/>
        </w:trPr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соответствии с приказом от 12.10.2016 № 01-05/267</w:t>
            </w:r>
            <w:r w:rsidRPr="001D6D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пр ответственным лицом за проведение антикоррупционной экспертизы является начальник отдела организационно-правовой работы Управления</w:t>
            </w:r>
            <w:r w:rsidRPr="001D6D4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EF1C2D" w:rsidRPr="001D6D43" w:rsidRDefault="00EF1C2D" w:rsidP="00EF1C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отчетный период на антикоррупционную экспертизу поступило                         7 проектов НПА и 2 НПА.</w:t>
            </w: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2.2. Создание необходимых условий для проведения независимой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.tatarstan.ru/) в подразделе «Независимая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отчетный период для размещения на официальном портале Республики Татарстан в целях проведения независимой антикоррупционной экспертизы было направлено 7 проекта НПА и 2 НПА. Замечаний и предложений от независимых экспертов не поступало.</w:t>
            </w:r>
          </w:p>
        </w:tc>
      </w:tr>
      <w:tr w:rsidR="001D6D43" w:rsidRPr="001D6D43" w:rsidTr="00026588">
        <w:tc>
          <w:tcPr>
            <w:tcW w:w="15127" w:type="dxa"/>
            <w:gridSpan w:val="4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3.1. Проведение мониторинга деятельности Управления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EF1C2D" w:rsidRPr="001D6D43" w:rsidRDefault="00EF1C2D" w:rsidP="00EF1C2D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EF1C2D" w:rsidRPr="001D6D43" w:rsidRDefault="00EF1C2D" w:rsidP="00EF1C2D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интересов; </w:t>
            </w:r>
          </w:p>
          <w:p w:rsidR="00EF1C2D" w:rsidRPr="001D6D43" w:rsidRDefault="00EF1C2D" w:rsidP="00EF1C2D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Министерство юстиции Республики Татарстан и</w:t>
            </w: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нформация о выполнении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EF1C2D" w:rsidRPr="001D6D43" w:rsidRDefault="00EF1C2D" w:rsidP="00EF1C2D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EF1C2D" w:rsidRPr="001D6D43" w:rsidRDefault="00EF1C2D" w:rsidP="00EF1C2D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1D6D43" w:rsidRPr="001D6D43" w:rsidTr="00026588">
        <w:tc>
          <w:tcPr>
            <w:tcW w:w="648" w:type="dxa"/>
            <w:tcBorders>
              <w:bottom w:val="single" w:sz="4" w:space="0" w:color="auto"/>
            </w:tcBorders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опрос общественного мнения. </w:t>
            </w:r>
          </w:p>
          <w:p w:rsidR="00EF1C2D" w:rsidRPr="001D6D43" w:rsidRDefault="00EF1C2D" w:rsidP="00EF1C2D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D6D43">
              <w:rPr>
                <w:rFonts w:ascii="Times New Roman" w:hAnsi="Times New Roman"/>
                <w:b w:val="0"/>
                <w:color w:val="auto"/>
              </w:rPr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1D6D43">
              <w:rPr>
                <w:rFonts w:ascii="Times New Roman" w:hAnsi="Times New Roman"/>
                <w:b w:val="0"/>
                <w:color w:val="auto"/>
              </w:rPr>
              <w:t>Гостехнадзором</w:t>
            </w:r>
            <w:proofErr w:type="spellEnd"/>
            <w:r w:rsidRPr="001D6D43">
              <w:rPr>
                <w:rFonts w:ascii="Times New Roman" w:hAnsi="Times New Roman"/>
                <w:b w:val="0"/>
                <w:color w:val="auto"/>
              </w:rPr>
              <w:t xml:space="preserve"> РТ утвержденный Общественным советом при Управлении. </w:t>
            </w:r>
          </w:p>
          <w:p w:rsidR="00EF1C2D" w:rsidRPr="001D6D43" w:rsidRDefault="00EF1C2D" w:rsidP="00EF1C2D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Регулярно проводятся опросы физических и юридических лиц при получении государственных услуг оказываемых </w:t>
            </w:r>
            <w:proofErr w:type="spellStart"/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РТ. </w:t>
            </w:r>
          </w:p>
          <w:p w:rsidR="00EF1C2D" w:rsidRPr="001D6D43" w:rsidRDefault="00EF1C2D" w:rsidP="00EF1C2D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В отчетный период опросы проводились в январе: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г.Набережные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Челны,</w:t>
            </w:r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г.Альметьевск</w:t>
            </w:r>
            <w:proofErr w:type="spellEnd"/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в феврале: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г.Чистополь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пгт.Алексеевское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, в марте: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с.Актаныш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г.Бугульма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, в апреле, июне: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г.Бугульма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с.Актаныш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пгт.Арск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 июле, августе, сентябре: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г.Мензелинск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с.Старое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г.Агрыз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г.Мамадыш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г.Тетюши</w:t>
            </w:r>
            <w:proofErr w:type="spell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F1C2D" w:rsidRPr="001D6D43" w:rsidRDefault="00EF1C2D" w:rsidP="00EF1C2D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</w:t>
            </w:r>
            <w:proofErr w:type="spellStart"/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1D6D43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 отсутствуют. </w:t>
            </w:r>
          </w:p>
          <w:p w:rsidR="00EF1C2D" w:rsidRPr="001D6D43" w:rsidRDefault="00EF1C2D" w:rsidP="00EF1C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1D6D43" w:rsidRPr="001D6D43" w:rsidTr="00026588">
        <w:tc>
          <w:tcPr>
            <w:tcW w:w="15127" w:type="dxa"/>
            <w:gridSpan w:val="4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До всех гражданских служащих доводятся все нормативные правовые акты и информационные материалы по государственной гражданской службе, противодействию коррупции, в том числе посредством электронного документооборота.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17.03.2017 проведено 1 заседание Общественного совета при Управлении. Среди актуальных вопросов было выступление председателя Общественного совета при Управлении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М.М.: Информация об оформлении и регистрации техники для активного отдыха (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квадроциклы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, снегоходы). </w:t>
            </w:r>
          </w:p>
          <w:p w:rsidR="00EF1C2D" w:rsidRPr="001D6D43" w:rsidRDefault="00EF1C2D" w:rsidP="00EF1C2D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плана работы Общественного совета при Управления Гостехнадзора Республики Татарстан на 2017 год.</w:t>
            </w:r>
          </w:p>
          <w:p w:rsidR="00EF1C2D" w:rsidRPr="001D6D43" w:rsidRDefault="00EF1C2D" w:rsidP="00EF1C2D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Итоги работы Управления Гостехнадзора Республики Татарстан за 2016 год.</w:t>
            </w:r>
          </w:p>
          <w:p w:rsidR="00EF1C2D" w:rsidRPr="001D6D43" w:rsidRDefault="00EF1C2D" w:rsidP="00EF1C2D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Информация о зарегистрированной техники категории А1 по моделям техники.</w:t>
            </w:r>
          </w:p>
          <w:p w:rsidR="00EF1C2D" w:rsidRPr="001D6D43" w:rsidRDefault="00EF1C2D" w:rsidP="00EF1C2D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Рассмотрения возможности проведения технических осмотров и выдачи бланков технического осмотра при продаже новой техники у поставщика самоходной техники.</w:t>
            </w:r>
          </w:p>
          <w:p w:rsidR="00EF1C2D" w:rsidRPr="001D6D43" w:rsidRDefault="00EF1C2D" w:rsidP="00EF1C2D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Протоколы и иная информация о деятельности Общественного совета при Управлении Гостехнадзора Республики Татарстан размещена на официальном сайте Гостехнадзора. </w:t>
            </w:r>
          </w:p>
          <w:p w:rsidR="00EF1C2D" w:rsidRPr="001D6D43" w:rsidRDefault="00EF1C2D" w:rsidP="00EF1C2D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22.09.2017 проведено 2 заседание Общественного совета при Управлении. Среди актуальных вопросов: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Информация о работе Управления Гостехнадзора Республики Татарстан за 1 полугодие 2017 года.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Рассмотрение информации об исполнении Антикоррупционной Программы Управления Гостехнадзора Республики Татарстан за 1 полугодие 2017 года.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Рассмотрение результатов проверки достоверности и полноты сведений о доходах, расходах, об имуществе и обязательствах имущественного характера гражданских служащих Республики Татарстан в Управлении Гостехнадзора Республики Татарстан за отчетный период с 01.01.2016 по 31.12.2016.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Рассмотрение информации о результатах надзора за исполнением законодательства о противодействии коррупции в Республике Татарстан, представленная Прокуратурой Республики Татарстан.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Рассмотрение информации об участии членов Общественного совета при проведении выездных приемов граждан руководством </w:t>
            </w:r>
            <w:r w:rsidRPr="001D6D4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Управлением Гостехнадзора Республики Татарстан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в муниципальных районах.</w:t>
            </w:r>
          </w:p>
          <w:p w:rsidR="00EF1C2D" w:rsidRPr="001D6D43" w:rsidRDefault="00EF1C2D" w:rsidP="00EF1C2D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Итоги работы Общественного совета при Управления Гостехнадзора Республики Татарстан за 1 полугодие 2017 года.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7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4.20.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EF1C2D" w:rsidRPr="001D6D43" w:rsidRDefault="00EF1C2D" w:rsidP="00E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Ежеквартально проводятся совещания с сотрудниками Управления, в повестку которых входит вопрос по соблюдению ограничений, запретов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D43">
              <w:rPr>
                <w:rFonts w:ascii="Times New Roman" w:hAnsi="Times New Roman"/>
                <w:bCs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EF1C2D" w:rsidRPr="001D6D43" w:rsidRDefault="00EF1C2D" w:rsidP="00EF1C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</w:t>
            </w:r>
            <w:r w:rsidRPr="001D6D43">
              <w:rPr>
                <w:rFonts w:ascii="Times New Roman" w:hAnsi="Times New Roman"/>
              </w:rPr>
              <w:t xml:space="preserve"> планирующему увольнение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EF1C2D" w:rsidRPr="001D6D43" w:rsidRDefault="00EF1C2D" w:rsidP="00EF1C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Также на первом заседании комиссии при начальнике Управления по противодействию коррупции, с участием представителей общественных организаций и высших образовательных учреждений, рассмотрен обзор проведенной работы в области противодействия коррупции за 2016 год.</w:t>
            </w:r>
          </w:p>
          <w:p w:rsidR="00EF1C2D" w:rsidRPr="001D6D43" w:rsidRDefault="00EF1C2D" w:rsidP="00EF1C2D">
            <w:pPr>
              <w:widowControl w:val="0"/>
              <w:tabs>
                <w:tab w:val="left" w:pos="45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017DA8" w:rsidRPr="001D6D43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47" w:type="dxa"/>
            <w:shd w:val="clear" w:color="auto" w:fill="auto"/>
          </w:tcPr>
          <w:p w:rsidR="00017DA8" w:rsidRPr="001D6D43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017DA8" w:rsidRPr="001D6D43" w:rsidRDefault="00017DA8" w:rsidP="000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8" w:history="1">
              <w:r w:rsidRPr="001D6D43">
                <w:rPr>
                  <w:rFonts w:ascii="Times New Roman" w:hAnsi="Times New Roman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1D6D43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EF1C2D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 доводится до сведения гражданских служащих.</w:t>
            </w:r>
          </w:p>
          <w:p w:rsidR="00017DA8" w:rsidRPr="001D6D43" w:rsidRDefault="00EF1C2D" w:rsidP="00EF1C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16.02.2017 состоялся обучающий семинар с начальниками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территориальных отделов Управления, в котом приняли участие представители Прокуратуры Республики Татарстан и Управления Президента Республики Татарстан по вопросам антикоррупционной политики, выступившие с актуальной информацией касающейся антикоррупционного законодательства.</w:t>
            </w:r>
          </w:p>
        </w:tc>
      </w:tr>
      <w:tr w:rsidR="001D6D43" w:rsidRPr="001D6D43" w:rsidTr="00026588">
        <w:trPr>
          <w:trHeight w:val="470"/>
        </w:trPr>
        <w:tc>
          <w:tcPr>
            <w:tcW w:w="15127" w:type="dxa"/>
            <w:gridSpan w:val="4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D4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rPr>
          <w:trHeight w:val="1006"/>
        </w:trPr>
        <w:tc>
          <w:tcPr>
            <w:tcW w:w="648" w:type="dxa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47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1D6D43" w:rsidRPr="001D6D43" w:rsidTr="00026588">
        <w:trPr>
          <w:trHeight w:val="1047"/>
        </w:trPr>
        <w:tc>
          <w:tcPr>
            <w:tcW w:w="648" w:type="dxa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47" w:type="dxa"/>
            <w:shd w:val="clear" w:color="auto" w:fill="auto"/>
          </w:tcPr>
          <w:p w:rsidR="00825B19" w:rsidRPr="001D6D43" w:rsidRDefault="00825B19" w:rsidP="00825B19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5.5. 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На официальном сайте Управление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Управления.</w:t>
            </w:r>
          </w:p>
        </w:tc>
      </w:tr>
      <w:tr w:rsidR="001D6D43" w:rsidRPr="001D6D43" w:rsidTr="00026588">
        <w:tc>
          <w:tcPr>
            <w:tcW w:w="648" w:type="dxa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5.6. 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825B19" w:rsidRPr="001D6D43" w:rsidRDefault="00825B19" w:rsidP="00825B19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«Интернет-приёмная», где граждане могут оставлять электронные сообщения.</w:t>
            </w:r>
          </w:p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В отчетный период обращений от граждан и организаций о фактах проявления коррупции в Управлении не поступало.</w:t>
            </w:r>
          </w:p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c>
          <w:tcPr>
            <w:tcW w:w="648" w:type="dxa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47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Обращения от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rPr>
          <w:trHeight w:val="481"/>
        </w:trPr>
        <w:tc>
          <w:tcPr>
            <w:tcW w:w="648" w:type="dxa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47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Управление осуществляет тесное сотрудничество со средствами массовой информации, в том числе с телеканалами </w:t>
            </w:r>
            <w:r w:rsidRPr="001D6D43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Казань и ТНВ, привлекаемых к освещению проводимых Управлением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1D6D43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1D6D43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ним.</w:t>
            </w:r>
          </w:p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1D6D43" w:rsidRPr="001D6D43" w:rsidTr="00026588">
        <w:tc>
          <w:tcPr>
            <w:tcW w:w="648" w:type="dxa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825B19" w:rsidRPr="001D6D43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противодействию коррупции. </w:t>
            </w:r>
          </w:p>
          <w:p w:rsidR="00825B19" w:rsidRPr="001D6D43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Обновления стенда осуществляются по мере обновления законодательства в сфере противодействия коррупции.</w:t>
            </w:r>
          </w:p>
        </w:tc>
      </w:tr>
      <w:tr w:rsidR="001D6D43" w:rsidRPr="001D6D43" w:rsidTr="00026588">
        <w:trPr>
          <w:trHeight w:val="470"/>
        </w:trPr>
        <w:tc>
          <w:tcPr>
            <w:tcW w:w="15127" w:type="dxa"/>
            <w:gridSpan w:val="4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1D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D43" w:rsidRPr="001D6D43" w:rsidTr="00026588">
        <w:trPr>
          <w:trHeight w:val="986"/>
        </w:trPr>
        <w:tc>
          <w:tcPr>
            <w:tcW w:w="648" w:type="dxa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47" w:type="dxa"/>
            <w:shd w:val="clear" w:color="auto" w:fill="auto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D56B5E" w:rsidRPr="001D6D43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26588" w:rsidRPr="001D6D43" w:rsidRDefault="00026588" w:rsidP="0007758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1D6D43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1D6D43">
              <w:rPr>
                <w:rFonts w:ascii="Times New Roman" w:hAnsi="Times New Roman"/>
                <w:sz w:val="24"/>
                <w:szCs w:val="24"/>
              </w:rPr>
              <w:t>. № 44-ФЗ "О контрактной системе в сфере закупок товаров, работ, услуг для обеспечения государственных и муниципальных нужд". План-график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  <w:r w:rsidRPr="001D6D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1D6D43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1D6D43">
              <w:rPr>
                <w:rFonts w:ascii="Times New Roman" w:hAnsi="Times New Roman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 xml:space="preserve">Отчет по размещению заказов для нужд Управления Гостехнадзора Республики Татарстан за 2016 год </w:t>
            </w:r>
            <w:r w:rsidRPr="001D6D4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рассмотрен на первом заседании комиссии 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>при начальнике Управления по противодействию коррупции (Протокол от 06.02.2017 № 1).</w:t>
            </w:r>
          </w:p>
        </w:tc>
      </w:tr>
      <w:tr w:rsidR="001D6D43" w:rsidRPr="001D6D43" w:rsidTr="00026588">
        <w:trPr>
          <w:trHeight w:val="299"/>
        </w:trPr>
        <w:tc>
          <w:tcPr>
            <w:tcW w:w="15127" w:type="dxa"/>
            <w:gridSpan w:val="4"/>
          </w:tcPr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026588" w:rsidRPr="001D6D43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43" w:rsidRPr="001D6D43" w:rsidTr="00026588">
        <w:trPr>
          <w:trHeight w:val="1113"/>
        </w:trPr>
        <w:tc>
          <w:tcPr>
            <w:tcW w:w="648" w:type="dxa"/>
          </w:tcPr>
          <w:p w:rsidR="00D56B5E" w:rsidRPr="001D6D43" w:rsidRDefault="00D56B5E" w:rsidP="00D5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47" w:type="dxa"/>
            <w:shd w:val="clear" w:color="auto" w:fill="auto"/>
          </w:tcPr>
          <w:p w:rsidR="00D56B5E" w:rsidRPr="001D6D43" w:rsidRDefault="00D56B5E" w:rsidP="00D56B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D56B5E" w:rsidRPr="001D6D43" w:rsidRDefault="00D56B5E" w:rsidP="00D5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D56B5E" w:rsidRPr="001D6D43" w:rsidRDefault="00D56B5E" w:rsidP="00D56B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D56B5E" w:rsidRPr="001D6D43" w:rsidRDefault="00D56B5E" w:rsidP="00D56B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D56B5E" w:rsidRPr="001D6D43" w:rsidRDefault="00D56B5E" w:rsidP="00D56B5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43">
              <w:rPr>
                <w:rFonts w:ascii="Times New Roman" w:hAnsi="Times New Roman"/>
                <w:iCs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1D6D43">
              <w:rPr>
                <w:rFonts w:ascii="Times New Roman" w:hAnsi="Times New Roman"/>
                <w:sz w:val="24"/>
                <w:szCs w:val="24"/>
              </w:rPr>
              <w:t xml:space="preserve"> направляются соответствующие запросы для проверки подлинности документов о высшем образовании.</w:t>
            </w:r>
          </w:p>
          <w:p w:rsidR="00D56B5E" w:rsidRPr="001D6D43" w:rsidRDefault="00D56B5E" w:rsidP="00D56B5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1D6D43" w:rsidRDefault="00C872A5" w:rsidP="000775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1D6D43" w:rsidSect="007228EE">
      <w:headerReference w:type="even" r:id="rId9"/>
      <w:headerReference w:type="default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46" w:rsidRDefault="00715746" w:rsidP="00B503EF">
      <w:pPr>
        <w:spacing w:after="0" w:line="240" w:lineRule="auto"/>
      </w:pPr>
      <w:r>
        <w:separator/>
      </w:r>
    </w:p>
  </w:endnote>
  <w:endnote w:type="continuationSeparator" w:id="0">
    <w:p w:rsidR="00715746" w:rsidRDefault="00715746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46" w:rsidRDefault="00715746" w:rsidP="00B503EF">
      <w:pPr>
        <w:spacing w:after="0" w:line="240" w:lineRule="auto"/>
      </w:pPr>
      <w:r>
        <w:separator/>
      </w:r>
    </w:p>
  </w:footnote>
  <w:footnote w:type="continuationSeparator" w:id="0">
    <w:p w:rsidR="00715746" w:rsidRDefault="00715746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DA42AD">
      <w:rPr>
        <w:rStyle w:val="afe"/>
        <w:rFonts w:ascii="Times New Roman" w:hAnsi="Times New Roman"/>
        <w:noProof/>
        <w:sz w:val="24"/>
        <w:szCs w:val="24"/>
      </w:rPr>
      <w:t>14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1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3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8"/>
  </w:num>
  <w:num w:numId="4">
    <w:abstractNumId w:val="21"/>
  </w:num>
  <w:num w:numId="5">
    <w:abstractNumId w:val="29"/>
  </w:num>
  <w:num w:numId="6">
    <w:abstractNumId w:val="27"/>
  </w:num>
  <w:num w:numId="7">
    <w:abstractNumId w:val="3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5"/>
  </w:num>
  <w:num w:numId="13">
    <w:abstractNumId w:val="22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4"/>
  </w:num>
  <w:num w:numId="16">
    <w:abstractNumId w:val="39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23"/>
  </w:num>
  <w:num w:numId="34">
    <w:abstractNumId w:val="32"/>
  </w:num>
  <w:num w:numId="35">
    <w:abstractNumId w:val="12"/>
  </w:num>
  <w:num w:numId="36">
    <w:abstractNumId w:val="25"/>
  </w:num>
  <w:num w:numId="37">
    <w:abstractNumId w:val="19"/>
  </w:num>
  <w:num w:numId="38">
    <w:abstractNumId w:val="35"/>
  </w:num>
  <w:num w:numId="39">
    <w:abstractNumId w:val="33"/>
  </w:num>
  <w:num w:numId="40">
    <w:abstractNumId w:val="2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6D43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746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B19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2AD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1C2D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17-metodicheskie-materiali-dokladi-otcheti-obzor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31489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User</cp:lastModifiedBy>
  <cp:revision>81</cp:revision>
  <cp:lastPrinted>2014-07-16T12:25:00Z</cp:lastPrinted>
  <dcterms:created xsi:type="dcterms:W3CDTF">2016-12-16T08:59:00Z</dcterms:created>
  <dcterms:modified xsi:type="dcterms:W3CDTF">2017-09-28T06:41:00Z</dcterms:modified>
</cp:coreProperties>
</file>